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DDAE" w14:textId="4C4BDB24" w:rsidR="008C6DF1" w:rsidRPr="001C2596" w:rsidRDefault="0084602F">
      <w:pPr>
        <w:rPr>
          <w:rFonts w:ascii="Arial" w:hAnsi="Arial" w:cs="Arial"/>
          <w:sz w:val="20"/>
          <w:szCs w:val="20"/>
        </w:rPr>
      </w:pPr>
      <w:r w:rsidRPr="001C2596">
        <w:rPr>
          <w:rFonts w:ascii="Arial" w:hAnsi="Arial" w:cs="Arial"/>
          <w:sz w:val="20"/>
          <w:szCs w:val="20"/>
        </w:rPr>
        <w:t xml:space="preserve">Laars Heating Systems Company – </w:t>
      </w:r>
      <w:r w:rsidR="001C2596" w:rsidRPr="001C2596">
        <w:rPr>
          <w:rFonts w:ascii="Arial" w:hAnsi="Arial" w:cs="Arial"/>
          <w:sz w:val="20"/>
          <w:szCs w:val="20"/>
        </w:rPr>
        <w:t>C</w:t>
      </w:r>
      <w:r w:rsidRPr="001C2596">
        <w:rPr>
          <w:rFonts w:ascii="Arial" w:hAnsi="Arial" w:cs="Arial"/>
          <w:sz w:val="20"/>
          <w:szCs w:val="20"/>
        </w:rPr>
        <w:t xml:space="preserve"> Series Commercial Tankless Electric Water Heater</w:t>
      </w:r>
      <w:r w:rsidR="001C2596" w:rsidRPr="001C2596">
        <w:rPr>
          <w:rFonts w:ascii="Arial" w:hAnsi="Arial" w:cs="Arial"/>
          <w:sz w:val="20"/>
          <w:szCs w:val="20"/>
        </w:rPr>
        <w:t xml:space="preserve"> Skid System</w:t>
      </w:r>
    </w:p>
    <w:p w14:paraId="525454E9" w14:textId="77777777" w:rsidR="0084602F" w:rsidRPr="001C2596" w:rsidRDefault="0084602F">
      <w:pPr>
        <w:rPr>
          <w:rFonts w:ascii="Arial" w:hAnsi="Arial" w:cs="Arial"/>
          <w:sz w:val="20"/>
          <w:szCs w:val="20"/>
        </w:rPr>
      </w:pPr>
    </w:p>
    <w:p w14:paraId="25164B5C" w14:textId="0A6B95AE" w:rsidR="0084602F" w:rsidRPr="001C2596" w:rsidRDefault="0084602F">
      <w:pPr>
        <w:rPr>
          <w:rFonts w:ascii="Arial" w:hAnsi="Arial" w:cs="Arial"/>
          <w:sz w:val="20"/>
          <w:szCs w:val="20"/>
        </w:rPr>
      </w:pPr>
      <w:r w:rsidRPr="001C2596">
        <w:rPr>
          <w:rFonts w:ascii="Arial" w:hAnsi="Arial" w:cs="Arial"/>
          <w:sz w:val="20"/>
          <w:szCs w:val="20"/>
        </w:rPr>
        <w:t>SECTION 223313 – INSTANTANEOUS ELECTRIC DOMESTIC WATER HEATERS</w:t>
      </w:r>
    </w:p>
    <w:p w14:paraId="5C9E3356" w14:textId="77777777" w:rsidR="0084602F" w:rsidRPr="001C2596" w:rsidRDefault="0084602F">
      <w:pPr>
        <w:rPr>
          <w:rFonts w:ascii="Arial" w:hAnsi="Arial" w:cs="Arial"/>
          <w:sz w:val="20"/>
          <w:szCs w:val="20"/>
        </w:rPr>
      </w:pPr>
    </w:p>
    <w:p w14:paraId="5DB81518" w14:textId="77777777" w:rsidR="0084602F" w:rsidRPr="001C2596" w:rsidRDefault="0084602F" w:rsidP="0084602F">
      <w:pPr>
        <w:pStyle w:val="P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GENERAL</w:t>
      </w:r>
    </w:p>
    <w:p w14:paraId="0858A991" w14:textId="77777777" w:rsidR="0084602F" w:rsidRPr="001C2596" w:rsidRDefault="0084602F" w:rsidP="0084602F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SECTION INCLUDES</w:t>
      </w:r>
    </w:p>
    <w:p w14:paraId="21ABBB12" w14:textId="77777777" w:rsidR="004566F0" w:rsidRPr="001C2596" w:rsidRDefault="004566F0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Tankless electric commercial water heaters and water heater accessories</w:t>
      </w:r>
    </w:p>
    <w:p w14:paraId="7A0E31D3" w14:textId="7965B7D7" w:rsidR="0084602F" w:rsidRPr="001C2596" w:rsidRDefault="0084602F" w:rsidP="004566F0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RELATED </w:t>
      </w:r>
      <w:r w:rsidR="004566F0" w:rsidRPr="001C2596">
        <w:rPr>
          <w:rFonts w:ascii="Arial" w:hAnsi="Arial" w:cs="Arial"/>
          <w:sz w:val="20"/>
        </w:rPr>
        <w:t>SECTIONS</w:t>
      </w:r>
    </w:p>
    <w:p w14:paraId="713809E6" w14:textId="77777777" w:rsidR="004566F0" w:rsidRPr="001C2596" w:rsidRDefault="004566F0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Division 22 Section “General-Duty Valves for Plumbing Piping” for valves.</w:t>
      </w:r>
    </w:p>
    <w:p w14:paraId="048A1B15" w14:textId="255F1AFE" w:rsidR="004566F0" w:rsidRPr="001C2596" w:rsidRDefault="004566F0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Division 22 Section “</w:t>
      </w:r>
      <w:r w:rsidR="005632FE" w:rsidRPr="001C2596">
        <w:rPr>
          <w:rFonts w:ascii="Arial" w:hAnsi="Arial" w:cs="Arial"/>
          <w:sz w:val="20"/>
        </w:rPr>
        <w:t>Domestic</w:t>
      </w:r>
      <w:r w:rsidRPr="001C2596">
        <w:rPr>
          <w:rFonts w:ascii="Arial" w:hAnsi="Arial" w:cs="Arial"/>
          <w:sz w:val="20"/>
        </w:rPr>
        <w:t xml:space="preserve"> Water Piping” for water piping.</w:t>
      </w:r>
    </w:p>
    <w:p w14:paraId="04941C8A" w14:textId="77777777" w:rsidR="004566F0" w:rsidRPr="001C2596" w:rsidRDefault="004566F0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Division 22 Section “Domestic Water Piping Specialties” for vacuum breakers, water pressure-reducing valves, water-hammer arresters, and specialty valves.</w:t>
      </w:r>
    </w:p>
    <w:p w14:paraId="0D9A7260" w14:textId="1192A005" w:rsidR="0084602F" w:rsidRPr="001C2596" w:rsidRDefault="004566F0" w:rsidP="004566F0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Division 26 Sections for electrical power and control wiring.</w:t>
      </w:r>
    </w:p>
    <w:p w14:paraId="79229720" w14:textId="4AE70F81" w:rsidR="0084602F" w:rsidRPr="001C2596" w:rsidRDefault="004566F0" w:rsidP="0084602F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REFERENCES</w:t>
      </w:r>
    </w:p>
    <w:p w14:paraId="54DC5489" w14:textId="69FEEDEB" w:rsidR="004566F0" w:rsidRPr="001C2596" w:rsidRDefault="004566F0" w:rsidP="004566F0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General:  Applicable edition of references cited in this Section is current edition </w:t>
      </w:r>
      <w:r w:rsidR="005632FE" w:rsidRPr="001C2596">
        <w:rPr>
          <w:rFonts w:ascii="Arial" w:hAnsi="Arial" w:cs="Arial"/>
          <w:sz w:val="20"/>
        </w:rPr>
        <w:t>published</w:t>
      </w:r>
      <w:r w:rsidRPr="001C2596">
        <w:rPr>
          <w:rFonts w:ascii="Arial" w:hAnsi="Arial" w:cs="Arial"/>
          <w:sz w:val="20"/>
        </w:rPr>
        <w:t xml:space="preserve"> on date of issue of Project specifications, unless otherwise required by building code in force.</w:t>
      </w:r>
    </w:p>
    <w:p w14:paraId="4E6DC792" w14:textId="3E263260" w:rsidR="004566F0" w:rsidRPr="001C2596" w:rsidRDefault="004566F0" w:rsidP="004566F0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Americal National Standards Institute (ANSI)</w:t>
      </w:r>
    </w:p>
    <w:p w14:paraId="4D4C3B99" w14:textId="4F8B7FBD" w:rsidR="004566F0" w:rsidRPr="001C2596" w:rsidRDefault="004566F0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ANSI 372 – Drinking Water System Components – Lead Content</w:t>
      </w:r>
    </w:p>
    <w:p w14:paraId="4AF48FFF" w14:textId="02B02415" w:rsidR="004566F0" w:rsidRPr="001C2596" w:rsidRDefault="004566F0" w:rsidP="004566F0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American Society of Sanitary Engineering (ASSE)</w:t>
      </w:r>
    </w:p>
    <w:p w14:paraId="4C0300D4" w14:textId="08F24153" w:rsidR="004566F0" w:rsidRPr="001C2596" w:rsidRDefault="004566F0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ASSE 1003 – Performance Requirements for Water Pressure Reducing Valves for Domestic Water Distribution Systems</w:t>
      </w:r>
    </w:p>
    <w:p w14:paraId="0FE3D88F" w14:textId="04F5670F" w:rsidR="004566F0" w:rsidRPr="001C2596" w:rsidRDefault="004566F0" w:rsidP="004566F0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ASSE 1010 – Performance Requirements for Water Hammer Arresters National Electrical Manufacturers Association (NEMA)</w:t>
      </w:r>
    </w:p>
    <w:p w14:paraId="11BC04DA" w14:textId="08BF10C4" w:rsidR="004566F0" w:rsidRPr="001C2596" w:rsidRDefault="004566F0" w:rsidP="004566F0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National Fire Protection Association (NFPA)</w:t>
      </w:r>
    </w:p>
    <w:p w14:paraId="13766FD4" w14:textId="0ACFD7BA" w:rsidR="004566F0" w:rsidRPr="001C2596" w:rsidRDefault="004566F0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NFPA 70 – National Electrical Code</w:t>
      </w:r>
    </w:p>
    <w:p w14:paraId="561E78D1" w14:textId="14FD0581" w:rsidR="004566F0" w:rsidRPr="001C2596" w:rsidRDefault="004566F0" w:rsidP="004566F0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Underwriters Laboratories (UL)</w:t>
      </w:r>
    </w:p>
    <w:p w14:paraId="214F9043" w14:textId="16D9564C" w:rsidR="004566F0" w:rsidRPr="001C2596" w:rsidRDefault="00326443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UL 499 – Standard for Electric Heating Appliances</w:t>
      </w:r>
    </w:p>
    <w:p w14:paraId="63718473" w14:textId="77777777" w:rsidR="0084602F" w:rsidRPr="001C2596" w:rsidRDefault="0084602F" w:rsidP="0084602F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lastRenderedPageBreak/>
        <w:t>ACTION SUBMITTALS</w:t>
      </w:r>
    </w:p>
    <w:p w14:paraId="14F30ABE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Product Data: For each type of product, include rated capacities, operating characteristics, electrical characteristics, and furnished specialties and accessories.</w:t>
      </w:r>
    </w:p>
    <w:p w14:paraId="6FC2F449" w14:textId="447DA694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Sustainable Design Submittals:</w:t>
      </w:r>
      <w:bookmarkStart w:id="0" w:name="userSustainabilityTopic_5_1"/>
      <w:r w:rsidR="00E10918" w:rsidRPr="001C2596">
        <w:rPr>
          <w:rFonts w:ascii="Arial" w:hAnsi="Arial" w:cs="Arial"/>
          <w:sz w:val="20"/>
        </w:rPr>
        <w:t xml:space="preserve">  </w:t>
      </w:r>
      <w:r w:rsidRPr="001C2596">
        <w:rPr>
          <w:rFonts w:ascii="Arial" w:hAnsi="Arial" w:cs="Arial"/>
          <w:sz w:val="20"/>
        </w:rPr>
        <w:t>Product Data for water heater compliance with ASHRAE's "Advanced Energy Design Guides.</w:t>
      </w:r>
      <w:bookmarkEnd w:id="0"/>
      <w:r w:rsidRPr="001C2596">
        <w:rPr>
          <w:rFonts w:ascii="Arial" w:hAnsi="Arial" w:cs="Arial"/>
          <w:sz w:val="20"/>
        </w:rPr>
        <w:t>"</w:t>
      </w:r>
    </w:p>
    <w:p w14:paraId="25228EBB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Shop Drawings:  Include diagrams for power, signal, and control wiring.</w:t>
      </w:r>
    </w:p>
    <w:p w14:paraId="39CA594D" w14:textId="77777777" w:rsidR="0084602F" w:rsidRPr="001C2596" w:rsidRDefault="0084602F" w:rsidP="0084602F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INFORMATIONAL SUBMITTALS</w:t>
      </w:r>
    </w:p>
    <w:p w14:paraId="22D0AFBF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Coordination Drawings: Equipment room drawing or BIM model, drawn to scale, on which the items described in this Section are shown and coordinated with all building trades.</w:t>
      </w:r>
    </w:p>
    <w:p w14:paraId="3AF304E2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Product Certificates: For each type of </w:t>
      </w:r>
      <w:r w:rsidRPr="001C2596">
        <w:rPr>
          <w:rFonts w:ascii="Arial" w:hAnsi="Arial" w:cs="Arial"/>
          <w:bCs/>
          <w:sz w:val="20"/>
        </w:rPr>
        <w:t>commercial, gas-fired,</w:t>
      </w:r>
      <w:r w:rsidRPr="001C2596">
        <w:rPr>
          <w:rFonts w:ascii="Arial" w:hAnsi="Arial" w:cs="Arial"/>
          <w:sz w:val="20"/>
        </w:rPr>
        <w:t xml:space="preserve"> domestic-water heater.</w:t>
      </w:r>
    </w:p>
    <w:p w14:paraId="180F2B6B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Domestic-Water Heater Labeling: Certified and labeled by testing agency acceptable to authorities having jurisdiction.</w:t>
      </w:r>
    </w:p>
    <w:p w14:paraId="19016F21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Source quality-control reports.</w:t>
      </w:r>
    </w:p>
    <w:p w14:paraId="671114DC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Field quality-control reports.</w:t>
      </w:r>
    </w:p>
    <w:p w14:paraId="155A2DE4" w14:textId="77777777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Warranty: Standard warranty, shown below.</w:t>
      </w:r>
    </w:p>
    <w:p w14:paraId="3F9F41DE" w14:textId="77777777" w:rsidR="0084602F" w:rsidRPr="001C2596" w:rsidRDefault="0084602F" w:rsidP="0084602F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CLOSEOUT SUBMITTALS</w:t>
      </w:r>
    </w:p>
    <w:p w14:paraId="5BAECAC5" w14:textId="654197EE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Operation and </w:t>
      </w:r>
      <w:r w:rsidR="00920A17" w:rsidRPr="001C2596">
        <w:rPr>
          <w:rFonts w:ascii="Arial" w:hAnsi="Arial" w:cs="Arial"/>
          <w:sz w:val="20"/>
        </w:rPr>
        <w:t>m</w:t>
      </w:r>
      <w:r w:rsidRPr="001C2596">
        <w:rPr>
          <w:rFonts w:ascii="Arial" w:hAnsi="Arial" w:cs="Arial"/>
          <w:sz w:val="20"/>
        </w:rPr>
        <w:t xml:space="preserve">aintenance </w:t>
      </w:r>
      <w:r w:rsidR="00920A17" w:rsidRPr="001C2596">
        <w:rPr>
          <w:rFonts w:ascii="Arial" w:hAnsi="Arial" w:cs="Arial"/>
          <w:sz w:val="20"/>
        </w:rPr>
        <w:t>d</w:t>
      </w:r>
      <w:r w:rsidRPr="001C2596">
        <w:rPr>
          <w:rFonts w:ascii="Arial" w:hAnsi="Arial" w:cs="Arial"/>
          <w:sz w:val="20"/>
        </w:rPr>
        <w:t>ata.</w:t>
      </w:r>
    </w:p>
    <w:p w14:paraId="5BA5E1B3" w14:textId="4FF7A190" w:rsidR="0084602F" w:rsidRPr="001C2596" w:rsidRDefault="00DF5CD6" w:rsidP="0084602F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QUALITY ASSURANCE</w:t>
      </w:r>
    </w:p>
    <w:p w14:paraId="1800EBE1" w14:textId="77777777" w:rsidR="00C15CAD" w:rsidRPr="001C2596" w:rsidRDefault="00C15CAD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Source Limitations:  Obtain tankless electric water heaters through a single source from a single manufacturer.</w:t>
      </w:r>
    </w:p>
    <w:p w14:paraId="38B27422" w14:textId="77777777" w:rsidR="00962EFF" w:rsidRPr="001C2596" w:rsidRDefault="00C15CAD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Electrical Comp</w:t>
      </w:r>
      <w:r w:rsidR="00A3389F" w:rsidRPr="001C2596">
        <w:rPr>
          <w:rFonts w:ascii="Arial" w:hAnsi="Arial" w:cs="Arial"/>
          <w:sz w:val="20"/>
        </w:rPr>
        <w:t>onents:  Listed and labeled per NFPA 70, Article 100, by a testing agency acceptable to authorities having jurisdiction.</w:t>
      </w:r>
    </w:p>
    <w:p w14:paraId="05E8B67C" w14:textId="77777777" w:rsidR="00962EFF" w:rsidRPr="001C2596" w:rsidRDefault="00962EF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Lead-Free Construction:  Comply with NSF 372 for fixture components in contact with potable water.</w:t>
      </w:r>
    </w:p>
    <w:p w14:paraId="27E77668" w14:textId="77777777" w:rsidR="0084602F" w:rsidRPr="001C2596" w:rsidRDefault="0084602F" w:rsidP="0084602F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WARRANTY</w:t>
      </w:r>
    </w:p>
    <w:p w14:paraId="75B64A05" w14:textId="6F82D51E" w:rsidR="0084602F" w:rsidRPr="001C2596" w:rsidRDefault="0084602F" w:rsidP="0084602F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Manufacturer’s Warranty: Manufacturer agrees to repair or replace components of </w:t>
      </w:r>
      <w:r w:rsidR="00586BFF" w:rsidRPr="001C2596">
        <w:rPr>
          <w:rFonts w:ascii="Arial" w:hAnsi="Arial" w:cs="Arial"/>
          <w:sz w:val="20"/>
        </w:rPr>
        <w:t>electric domestic water heaters that fail in materials or work</w:t>
      </w:r>
      <w:r w:rsidR="00803B70" w:rsidRPr="001C2596">
        <w:rPr>
          <w:rFonts w:ascii="Arial" w:hAnsi="Arial" w:cs="Arial"/>
          <w:sz w:val="20"/>
        </w:rPr>
        <w:t>manship within specified warranty period.</w:t>
      </w:r>
    </w:p>
    <w:p w14:paraId="3AE713FE" w14:textId="61515A6B" w:rsidR="0084602F" w:rsidRPr="001C2596" w:rsidRDefault="0084602F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Warranty Periods: </w:t>
      </w:r>
      <w:r w:rsidR="00CE4977" w:rsidRPr="001C2596">
        <w:rPr>
          <w:rFonts w:ascii="Arial" w:hAnsi="Arial" w:cs="Arial"/>
          <w:sz w:val="20"/>
        </w:rPr>
        <w:t>From date of substantial completion</w:t>
      </w:r>
      <w:r w:rsidRPr="001C2596">
        <w:rPr>
          <w:rFonts w:ascii="Arial" w:hAnsi="Arial" w:cs="Arial"/>
          <w:sz w:val="20"/>
        </w:rPr>
        <w:t>.</w:t>
      </w:r>
    </w:p>
    <w:p w14:paraId="4DF6C44D" w14:textId="1E232E72" w:rsidR="0084602F" w:rsidRPr="001C2596" w:rsidRDefault="00CE4977" w:rsidP="0084602F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Electrical components:  </w:t>
      </w:r>
      <w:r w:rsidR="00E02E01" w:rsidRPr="001C2596">
        <w:rPr>
          <w:rFonts w:ascii="Arial" w:hAnsi="Arial" w:cs="Arial"/>
          <w:sz w:val="20"/>
        </w:rPr>
        <w:t>T</w:t>
      </w:r>
      <w:r w:rsidRPr="001C2596">
        <w:rPr>
          <w:rFonts w:ascii="Arial" w:hAnsi="Arial" w:cs="Arial"/>
          <w:sz w:val="20"/>
        </w:rPr>
        <w:t>wo years</w:t>
      </w:r>
      <w:r w:rsidR="0084602F" w:rsidRPr="001C2596">
        <w:rPr>
          <w:rFonts w:ascii="Arial" w:hAnsi="Arial" w:cs="Arial"/>
          <w:sz w:val="20"/>
        </w:rPr>
        <w:t>.</w:t>
      </w:r>
    </w:p>
    <w:p w14:paraId="0ED58D53" w14:textId="19E3F41C" w:rsidR="0084602F" w:rsidRPr="001C2596" w:rsidRDefault="00E02E01" w:rsidP="0084602F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Heating elements:  Four years.</w:t>
      </w:r>
    </w:p>
    <w:p w14:paraId="319B6A57" w14:textId="3640005F" w:rsidR="0084602F" w:rsidRPr="001C2596" w:rsidRDefault="0084602F" w:rsidP="0084602F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Heat </w:t>
      </w:r>
      <w:r w:rsidR="00E02E01" w:rsidRPr="001C2596">
        <w:rPr>
          <w:rFonts w:ascii="Arial" w:hAnsi="Arial" w:cs="Arial"/>
          <w:sz w:val="20"/>
        </w:rPr>
        <w:t>e</w:t>
      </w:r>
      <w:r w:rsidRPr="001C2596">
        <w:rPr>
          <w:rFonts w:ascii="Arial" w:hAnsi="Arial" w:cs="Arial"/>
          <w:sz w:val="20"/>
        </w:rPr>
        <w:t>xchanger</w:t>
      </w:r>
      <w:r w:rsidR="00E02E01" w:rsidRPr="001C2596">
        <w:rPr>
          <w:rFonts w:ascii="Arial" w:hAnsi="Arial" w:cs="Arial"/>
          <w:sz w:val="20"/>
        </w:rPr>
        <w:t xml:space="preserve"> free from leaks</w:t>
      </w:r>
      <w:r w:rsidRPr="001C2596">
        <w:rPr>
          <w:rFonts w:ascii="Arial" w:hAnsi="Arial" w:cs="Arial"/>
          <w:sz w:val="20"/>
        </w:rPr>
        <w:t xml:space="preserve">:  </w:t>
      </w:r>
      <w:r w:rsidR="00E02E01" w:rsidRPr="001C2596">
        <w:rPr>
          <w:rFonts w:ascii="Arial" w:hAnsi="Arial" w:cs="Arial"/>
          <w:sz w:val="20"/>
        </w:rPr>
        <w:t>Eight years</w:t>
      </w:r>
      <w:r w:rsidRPr="001C2596">
        <w:rPr>
          <w:rFonts w:ascii="Arial" w:hAnsi="Arial" w:cs="Arial"/>
          <w:sz w:val="20"/>
        </w:rPr>
        <w:t>.</w:t>
      </w:r>
    </w:p>
    <w:p w14:paraId="324B667F" w14:textId="77777777" w:rsidR="0084602F" w:rsidRPr="001C2596" w:rsidRDefault="0084602F" w:rsidP="0084602F">
      <w:pPr>
        <w:pStyle w:val="P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lastRenderedPageBreak/>
        <w:t>PRODUCTS</w:t>
      </w:r>
    </w:p>
    <w:p w14:paraId="7DB51DD6" w14:textId="77777777" w:rsidR="00EC13A3" w:rsidRPr="001C2596" w:rsidRDefault="00EC13A3" w:rsidP="00EC13A3">
      <w:pPr>
        <w:pStyle w:val="ART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MANUFACTURERS</w:t>
      </w:r>
    </w:p>
    <w:p w14:paraId="28468837" w14:textId="1089C701" w:rsidR="00EC13A3" w:rsidRPr="001C2596" w:rsidRDefault="00EC13A3" w:rsidP="00EC13A3">
      <w:pPr>
        <w:pStyle w:val="PR1"/>
        <w:tabs>
          <w:tab w:val="right" w:pos="9360"/>
        </w:tabs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Basis-of-Design Product: Subject to compliance with requirements, provide Laars </w:t>
      </w:r>
      <w:r w:rsidR="001C2596" w:rsidRPr="001C2596">
        <w:rPr>
          <w:rFonts w:ascii="Arial" w:hAnsi="Arial" w:cs="Arial"/>
          <w:sz w:val="20"/>
        </w:rPr>
        <w:t>C</w:t>
      </w:r>
      <w:r w:rsidRPr="001C2596">
        <w:rPr>
          <w:rFonts w:ascii="Arial" w:hAnsi="Arial" w:cs="Arial"/>
          <w:sz w:val="20"/>
        </w:rPr>
        <w:t xml:space="preserve"> Series Commercial </w:t>
      </w:r>
      <w:r w:rsidR="00693E2D" w:rsidRPr="001C2596">
        <w:rPr>
          <w:rFonts w:ascii="Arial" w:hAnsi="Arial" w:cs="Arial"/>
          <w:sz w:val="20"/>
        </w:rPr>
        <w:t>T</w:t>
      </w:r>
      <w:r w:rsidRPr="001C2596">
        <w:rPr>
          <w:rFonts w:ascii="Arial" w:hAnsi="Arial" w:cs="Arial"/>
          <w:sz w:val="20"/>
        </w:rPr>
        <w:t xml:space="preserve">ankless </w:t>
      </w:r>
      <w:r w:rsidR="00693E2D" w:rsidRPr="001C2596">
        <w:rPr>
          <w:rFonts w:ascii="Arial" w:hAnsi="Arial" w:cs="Arial"/>
          <w:sz w:val="20"/>
        </w:rPr>
        <w:t>E</w:t>
      </w:r>
      <w:r w:rsidRPr="001C2596">
        <w:rPr>
          <w:rFonts w:ascii="Arial" w:hAnsi="Arial" w:cs="Arial"/>
          <w:sz w:val="20"/>
        </w:rPr>
        <w:t xml:space="preserve">lectric </w:t>
      </w:r>
      <w:r w:rsidR="00693E2D" w:rsidRPr="001C2596">
        <w:rPr>
          <w:rFonts w:ascii="Arial" w:hAnsi="Arial" w:cs="Arial"/>
          <w:sz w:val="20"/>
        </w:rPr>
        <w:t>W</w:t>
      </w:r>
      <w:r w:rsidRPr="001C2596">
        <w:rPr>
          <w:rFonts w:ascii="Arial" w:hAnsi="Arial" w:cs="Arial"/>
          <w:sz w:val="20"/>
        </w:rPr>
        <w:t xml:space="preserve">ater </w:t>
      </w:r>
      <w:r w:rsidR="00693E2D" w:rsidRPr="001C2596">
        <w:rPr>
          <w:rFonts w:ascii="Arial" w:hAnsi="Arial" w:cs="Arial"/>
          <w:sz w:val="20"/>
        </w:rPr>
        <w:t>H</w:t>
      </w:r>
      <w:r w:rsidRPr="001C2596">
        <w:rPr>
          <w:rFonts w:ascii="Arial" w:hAnsi="Arial" w:cs="Arial"/>
          <w:sz w:val="20"/>
        </w:rPr>
        <w:t>eater</w:t>
      </w:r>
      <w:r w:rsidR="001C2596" w:rsidRPr="001C2596">
        <w:rPr>
          <w:rFonts w:ascii="Arial" w:hAnsi="Arial" w:cs="Arial"/>
          <w:sz w:val="20"/>
        </w:rPr>
        <w:t xml:space="preserve"> Skid System</w:t>
      </w:r>
      <w:r w:rsidRPr="001C2596">
        <w:rPr>
          <w:rFonts w:ascii="Arial" w:hAnsi="Arial" w:cs="Arial"/>
          <w:sz w:val="20"/>
        </w:rPr>
        <w:t>.</w:t>
      </w:r>
    </w:p>
    <w:p w14:paraId="34E467FE" w14:textId="77777777" w:rsidR="00EC13A3" w:rsidRPr="001C2596" w:rsidRDefault="00EC13A3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Submit requests for substitution in accordance with Instructions to Bidders and Division 01, General Requirements.</w:t>
      </w:r>
    </w:p>
    <w:p w14:paraId="39765616" w14:textId="77777777" w:rsidR="00EC13A3" w:rsidRPr="001C2596" w:rsidRDefault="00EC13A3" w:rsidP="00EC13A3">
      <w:pPr>
        <w:pStyle w:val="ART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TANKLESS, ELECTRIC COMMERCIAL WATER HEATERS</w:t>
      </w:r>
    </w:p>
    <w:p w14:paraId="70260F27" w14:textId="755DAE2B" w:rsidR="00576D9A" w:rsidRPr="001C2596" w:rsidRDefault="001C2596" w:rsidP="00772F49">
      <w:pPr>
        <w:pStyle w:val="PR1"/>
        <w:tabs>
          <w:tab w:val="right" w:pos="9360"/>
        </w:tabs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Two Laars N Series </w:t>
      </w:r>
      <w:r w:rsidR="00EC13A3" w:rsidRPr="001C2596">
        <w:rPr>
          <w:rFonts w:ascii="Arial" w:hAnsi="Arial" w:cs="Arial"/>
          <w:sz w:val="20"/>
        </w:rPr>
        <w:t>Tankless electric commercial water heater</w:t>
      </w:r>
      <w:r w:rsidRPr="001C2596">
        <w:rPr>
          <w:rFonts w:ascii="Arial" w:hAnsi="Arial" w:cs="Arial"/>
          <w:sz w:val="20"/>
        </w:rPr>
        <w:t>s, mounted back-to-back on a skid</w:t>
      </w:r>
      <w:r w:rsidR="00EC13A3" w:rsidRPr="001C2596">
        <w:rPr>
          <w:rFonts w:ascii="Arial" w:hAnsi="Arial" w:cs="Arial"/>
          <w:sz w:val="20"/>
        </w:rPr>
        <w:t xml:space="preserve">, UL 499, sized for low flow constant temperature requirements, with PID Controller, </w:t>
      </w:r>
      <w:r w:rsidR="001B790B" w:rsidRPr="001C2596">
        <w:rPr>
          <w:rFonts w:ascii="Arial" w:hAnsi="Arial" w:cs="Arial"/>
          <w:sz w:val="20"/>
        </w:rPr>
        <w:t>liquid</w:t>
      </w:r>
      <w:r w:rsidR="00EC13A3" w:rsidRPr="001C2596">
        <w:rPr>
          <w:rFonts w:ascii="Arial" w:hAnsi="Arial" w:cs="Arial"/>
          <w:sz w:val="20"/>
        </w:rPr>
        <w:t xml:space="preserve">-cooled </w:t>
      </w:r>
      <w:r w:rsidR="00985416" w:rsidRPr="001C2596">
        <w:rPr>
          <w:rFonts w:ascii="Arial" w:hAnsi="Arial" w:cs="Arial"/>
          <w:sz w:val="20"/>
        </w:rPr>
        <w:t>solid state relays</w:t>
      </w:r>
      <w:r w:rsidR="00EC13A3" w:rsidRPr="001C2596">
        <w:rPr>
          <w:rFonts w:ascii="Arial" w:hAnsi="Arial" w:cs="Arial"/>
          <w:sz w:val="20"/>
        </w:rPr>
        <w:t>, low flow activation, and overheat protection.</w:t>
      </w:r>
    </w:p>
    <w:p w14:paraId="020EE2A0" w14:textId="77777777" w:rsidR="00AD1795" w:rsidRPr="001C2596" w:rsidRDefault="007C746B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Enclosure</w:t>
      </w:r>
      <w:r w:rsidR="00AD1795" w:rsidRPr="001C2596">
        <w:rPr>
          <w:rFonts w:ascii="Arial" w:hAnsi="Arial" w:cs="Arial"/>
          <w:sz w:val="20"/>
        </w:rPr>
        <w:t>s:</w:t>
      </w:r>
    </w:p>
    <w:p w14:paraId="2E9E1530" w14:textId="681ED769" w:rsidR="00274F6E" w:rsidRPr="001C2596" w:rsidRDefault="0019077D" w:rsidP="00274F6E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NEMA 4</w:t>
      </w:r>
      <w:r w:rsidR="00DA60E1" w:rsidRPr="001C2596">
        <w:rPr>
          <w:rFonts w:ascii="Arial" w:hAnsi="Arial" w:cs="Arial"/>
          <w:sz w:val="20"/>
        </w:rPr>
        <w:t xml:space="preserve"> with ANSI 61 gray, corrosive resistant paint</w:t>
      </w:r>
      <w:r w:rsidR="00985416" w:rsidRPr="001C2596">
        <w:rPr>
          <w:rFonts w:ascii="Arial" w:hAnsi="Arial" w:cs="Arial"/>
          <w:sz w:val="20"/>
        </w:rPr>
        <w:t xml:space="preserve"> (standard)</w:t>
      </w:r>
    </w:p>
    <w:p w14:paraId="26719A9D" w14:textId="3A7B9A6E" w:rsidR="007C746B" w:rsidRPr="001C2596" w:rsidRDefault="00274F6E" w:rsidP="00546AEC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</w:t>
      </w:r>
      <w:r w:rsidR="004513DC" w:rsidRPr="001C2596">
        <w:rPr>
          <w:rFonts w:ascii="Arial" w:hAnsi="Arial" w:cs="Arial"/>
          <w:sz w:val="20"/>
        </w:rPr>
        <w:t xml:space="preserve"> NEMA 4X:  16 gauge 304 stainless steel</w:t>
      </w:r>
    </w:p>
    <w:p w14:paraId="218A7AE0" w14:textId="77F1C11B" w:rsidR="00985416" w:rsidRPr="001C2596" w:rsidRDefault="00985416" w:rsidP="00546AEC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 NEMA 4 Explosion proof</w:t>
      </w:r>
    </w:p>
    <w:p w14:paraId="1F5429D7" w14:textId="22744AEA" w:rsidR="00985416" w:rsidRPr="001C2596" w:rsidRDefault="00985416" w:rsidP="00546AEC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 NEMA 4X Explosion proof 16 gauge 304 stainless steel</w:t>
      </w:r>
    </w:p>
    <w:p w14:paraId="6F453C51" w14:textId="77777777" w:rsidR="007C746B" w:rsidRPr="001C2596" w:rsidRDefault="007C746B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Heat Exchanger: Copper tubing with brazed brass fittings and large internal passageways for minimal pressure drop. NSF 61 barrier materials for potable water, without storage capacity. </w:t>
      </w:r>
    </w:p>
    <w:p w14:paraId="037F76DF" w14:textId="63B58FDC" w:rsidR="005D1F91" w:rsidRPr="001C2596" w:rsidRDefault="00394914" w:rsidP="005D1F91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Optional </w:t>
      </w:r>
      <w:r w:rsidR="00985416" w:rsidRPr="001C2596">
        <w:rPr>
          <w:rFonts w:ascii="Arial" w:hAnsi="Arial" w:cs="Arial"/>
          <w:sz w:val="20"/>
        </w:rPr>
        <w:t>Teflon Coated</w:t>
      </w:r>
      <w:r w:rsidR="004C0387" w:rsidRPr="001C2596">
        <w:rPr>
          <w:rFonts w:ascii="Arial" w:hAnsi="Arial" w:cs="Arial"/>
          <w:sz w:val="20"/>
        </w:rPr>
        <w:t xml:space="preserve">:  FDA approved for food contact or </w:t>
      </w:r>
      <w:r w:rsidR="005632FE" w:rsidRPr="001C2596">
        <w:rPr>
          <w:rFonts w:ascii="Arial" w:hAnsi="Arial" w:cs="Arial"/>
          <w:sz w:val="20"/>
        </w:rPr>
        <w:t>deionized</w:t>
      </w:r>
      <w:r w:rsidR="004C0387" w:rsidRPr="001C2596">
        <w:rPr>
          <w:rFonts w:ascii="Arial" w:hAnsi="Arial" w:cs="Arial"/>
          <w:sz w:val="20"/>
        </w:rPr>
        <w:t xml:space="preserve"> water.</w:t>
      </w:r>
    </w:p>
    <w:p w14:paraId="5C1EE7FD" w14:textId="213B53C6" w:rsidR="00CA2E94" w:rsidRPr="001C2596" w:rsidRDefault="00CA2E94" w:rsidP="005D1F91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 ASME HLW.</w:t>
      </w:r>
    </w:p>
    <w:p w14:paraId="2F0307E3" w14:textId="438E761E" w:rsidR="00CA2E94" w:rsidRPr="001C2596" w:rsidRDefault="00CA2E94" w:rsidP="00CA2E94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 Freeze Protection:</w:t>
      </w:r>
    </w:p>
    <w:p w14:paraId="2206562A" w14:textId="599D0352" w:rsidR="00CA2E94" w:rsidRPr="001C2596" w:rsidRDefault="00CA2E94" w:rsidP="00CA2E94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Freeze Protect to -20 degrees F.</w:t>
      </w:r>
    </w:p>
    <w:p w14:paraId="32058F06" w14:textId="64D32B88" w:rsidR="00CA2E94" w:rsidRPr="001C2596" w:rsidRDefault="00CA2E94" w:rsidP="00CA2E94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Freeze Protect to -30 degrees F.</w:t>
      </w:r>
    </w:p>
    <w:p w14:paraId="726A2A2A" w14:textId="21FB3FE2" w:rsidR="00B745A8" w:rsidRPr="001C2596" w:rsidRDefault="00B745A8" w:rsidP="002C2E10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Water Flow Activation:</w:t>
      </w:r>
      <w:r w:rsidR="002C2E10" w:rsidRPr="001C2596">
        <w:rPr>
          <w:rFonts w:ascii="Arial" w:hAnsi="Arial" w:cs="Arial"/>
          <w:sz w:val="20"/>
        </w:rPr>
        <w:t xml:space="preserve">  </w:t>
      </w:r>
      <w:r w:rsidR="001C2596" w:rsidRPr="001C2596">
        <w:rPr>
          <w:rFonts w:ascii="Arial" w:hAnsi="Arial" w:cs="Arial"/>
          <w:sz w:val="20"/>
        </w:rPr>
        <w:t>3.0</w:t>
      </w:r>
      <w:r w:rsidRPr="001C2596">
        <w:rPr>
          <w:rFonts w:ascii="Arial" w:hAnsi="Arial" w:cs="Arial"/>
          <w:sz w:val="20"/>
        </w:rPr>
        <w:t xml:space="preserve"> gpm standard</w:t>
      </w:r>
    </w:p>
    <w:p w14:paraId="45CA75D6" w14:textId="77777777" w:rsidR="00922811" w:rsidRPr="001C2596" w:rsidRDefault="0033321D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High Temperature:</w:t>
      </w:r>
    </w:p>
    <w:p w14:paraId="481DA9AB" w14:textId="5F8E6BB2" w:rsidR="00922811" w:rsidRPr="001C2596" w:rsidRDefault="00922811" w:rsidP="00922811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160 degree F high limit (standard).</w:t>
      </w:r>
    </w:p>
    <w:p w14:paraId="3053D239" w14:textId="2964493D" w:rsidR="0033321D" w:rsidRPr="001C2596" w:rsidRDefault="00196975" w:rsidP="00922811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</w:t>
      </w:r>
      <w:r w:rsidR="00FF7B4D" w:rsidRPr="001C2596">
        <w:rPr>
          <w:rFonts w:ascii="Arial" w:hAnsi="Arial" w:cs="Arial"/>
          <w:sz w:val="20"/>
        </w:rPr>
        <w:t xml:space="preserve"> </w:t>
      </w:r>
      <w:r w:rsidR="006B46BD" w:rsidRPr="001C2596">
        <w:rPr>
          <w:rFonts w:ascii="Arial" w:hAnsi="Arial" w:cs="Arial"/>
          <w:sz w:val="20"/>
        </w:rPr>
        <w:t>200</w:t>
      </w:r>
      <w:r w:rsidR="00FF7B4D" w:rsidRPr="001C2596">
        <w:rPr>
          <w:rFonts w:ascii="Arial" w:hAnsi="Arial" w:cs="Arial"/>
          <w:sz w:val="20"/>
        </w:rPr>
        <w:t xml:space="preserve"> degree F high limit</w:t>
      </w:r>
      <w:r w:rsidR="0033321D" w:rsidRPr="001C2596">
        <w:rPr>
          <w:rFonts w:ascii="Arial" w:hAnsi="Arial" w:cs="Arial"/>
          <w:sz w:val="20"/>
        </w:rPr>
        <w:t>.</w:t>
      </w:r>
    </w:p>
    <w:p w14:paraId="1AB4B152" w14:textId="5915A0F1" w:rsidR="0033321D" w:rsidRPr="001C2596" w:rsidRDefault="0033321D" w:rsidP="00084B21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Connections:</w:t>
      </w:r>
      <w:r w:rsidR="00FB07E5" w:rsidRPr="001C2596">
        <w:rPr>
          <w:rFonts w:ascii="Arial" w:hAnsi="Arial" w:cs="Arial"/>
          <w:sz w:val="20"/>
        </w:rPr>
        <w:t xml:space="preserve">  </w:t>
      </w:r>
      <w:r w:rsidR="001C2596" w:rsidRPr="001C2596">
        <w:rPr>
          <w:rFonts w:ascii="Arial" w:hAnsi="Arial" w:cs="Arial"/>
          <w:sz w:val="20"/>
        </w:rPr>
        <w:t>2</w:t>
      </w:r>
      <w:r w:rsidR="00FB07E5" w:rsidRPr="001C2596">
        <w:rPr>
          <w:rFonts w:ascii="Arial" w:hAnsi="Arial" w:cs="Arial"/>
          <w:sz w:val="20"/>
        </w:rPr>
        <w:t>” NPT</w:t>
      </w:r>
      <w:r w:rsidR="00647558" w:rsidRPr="001C2596">
        <w:rPr>
          <w:rStyle w:val="IP"/>
          <w:rFonts w:ascii="Arial" w:hAnsi="Arial" w:cs="Arial"/>
          <w:color w:val="auto"/>
          <w:sz w:val="20"/>
        </w:rPr>
        <w:t>.</w:t>
      </w:r>
    </w:p>
    <w:p w14:paraId="21035DC0" w14:textId="77777777" w:rsidR="0033321D" w:rsidRPr="001C2596" w:rsidRDefault="0033321D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Rating: 150 psig (1035 kPa).</w:t>
      </w:r>
    </w:p>
    <w:p w14:paraId="193042C1" w14:textId="77777777" w:rsidR="0033321D" w:rsidRPr="001C2596" w:rsidRDefault="0033321D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Heating Element: Heavy duty, low-watt density Incoloy 800 sheathed resistive element</w:t>
      </w:r>
    </w:p>
    <w:p w14:paraId="6B7D9BD6" w14:textId="77777777" w:rsidR="0033321D" w:rsidRPr="001C2596" w:rsidRDefault="0033321D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Temperature Control: Microprocessor with PID logic and dual display of set-point and actual outlet water temperature.</w:t>
      </w:r>
    </w:p>
    <w:p w14:paraId="6CC00826" w14:textId="4422EE86" w:rsidR="0033321D" w:rsidRPr="001C2596" w:rsidRDefault="0033321D" w:rsidP="0033321D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Safety Controls: </w:t>
      </w:r>
      <w:r w:rsidR="00C907CD" w:rsidRPr="001C2596">
        <w:rPr>
          <w:rFonts w:ascii="Arial" w:hAnsi="Arial" w:cs="Arial"/>
          <w:sz w:val="20"/>
        </w:rPr>
        <w:t xml:space="preserve"> </w:t>
      </w:r>
      <w:r w:rsidRPr="001C2596">
        <w:rPr>
          <w:rFonts w:ascii="Arial" w:hAnsi="Arial" w:cs="Arial"/>
          <w:sz w:val="20"/>
        </w:rPr>
        <w:t>Surface mounted bi-metal thermostat with manual reset.</w:t>
      </w:r>
    </w:p>
    <w:p w14:paraId="19560E0D" w14:textId="5DA3A0D7" w:rsidR="00FB07E5" w:rsidRPr="001C2596" w:rsidRDefault="0033321D" w:rsidP="0033321D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Mounting:</w:t>
      </w:r>
      <w:r w:rsidR="00ED5B87" w:rsidRPr="001C2596">
        <w:rPr>
          <w:rFonts w:ascii="Arial" w:hAnsi="Arial" w:cs="Arial"/>
          <w:sz w:val="20"/>
        </w:rPr>
        <w:t xml:space="preserve">  Floor standing.</w:t>
      </w:r>
    </w:p>
    <w:p w14:paraId="57E3B132" w14:textId="77777777" w:rsidR="0033321D" w:rsidRPr="001C2596" w:rsidRDefault="0033321D" w:rsidP="00E10918">
      <w:pPr>
        <w:pStyle w:val="PR2"/>
        <w:tabs>
          <w:tab w:val="right" w:pos="9360"/>
        </w:tabs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Capacity: </w:t>
      </w:r>
    </w:p>
    <w:p w14:paraId="095054DC" w14:textId="6F2A7037" w:rsidR="000F6A91" w:rsidRPr="001C2596" w:rsidRDefault="001C2596" w:rsidP="000F6A91">
      <w:pPr>
        <w:pStyle w:val="PR3"/>
        <w:rPr>
          <w:rFonts w:ascii="Arial" w:hAnsi="Arial" w:cs="Arial"/>
          <w:sz w:val="20"/>
        </w:rPr>
      </w:pPr>
      <w:bookmarkStart w:id="1" w:name="_Hlk68535059"/>
      <w:r w:rsidRPr="001C2596">
        <w:rPr>
          <w:rFonts w:ascii="Arial" w:hAnsi="Arial" w:cs="Arial"/>
          <w:sz w:val="20"/>
        </w:rPr>
        <w:t>216</w:t>
      </w:r>
      <w:r w:rsidR="000F6A91" w:rsidRPr="001C2596">
        <w:rPr>
          <w:rStyle w:val="SI"/>
          <w:rFonts w:ascii="Arial" w:hAnsi="Arial" w:cs="Arial"/>
          <w:color w:val="auto"/>
          <w:sz w:val="20"/>
        </w:rPr>
        <w:t xml:space="preserve"> </w:t>
      </w:r>
      <w:r w:rsidR="000F6A91" w:rsidRPr="001C2596">
        <w:rPr>
          <w:rFonts w:ascii="Arial" w:hAnsi="Arial" w:cs="Arial"/>
          <w:sz w:val="20"/>
        </w:rPr>
        <w:t>kW</w:t>
      </w:r>
      <w:r w:rsidR="004A4465" w:rsidRPr="001C2596">
        <w:rPr>
          <w:rFonts w:ascii="Arial" w:hAnsi="Arial" w:cs="Arial"/>
          <w:sz w:val="20"/>
        </w:rPr>
        <w:t>:</w:t>
      </w:r>
    </w:p>
    <w:p w14:paraId="7EEF610C" w14:textId="3BF7D597" w:rsidR="000F6A91" w:rsidRPr="001C2596" w:rsidRDefault="004A4465" w:rsidP="000F6A91">
      <w:pPr>
        <w:pStyle w:val="PR4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480 </w:t>
      </w:r>
      <w:r w:rsidR="000F6A91" w:rsidRPr="001C2596">
        <w:rPr>
          <w:rFonts w:ascii="Arial" w:hAnsi="Arial" w:cs="Arial"/>
          <w:sz w:val="20"/>
        </w:rPr>
        <w:t xml:space="preserve">VAC </w:t>
      </w:r>
      <w:r w:rsidRPr="001C2596">
        <w:rPr>
          <w:rFonts w:ascii="Arial" w:hAnsi="Arial" w:cs="Arial"/>
          <w:sz w:val="20"/>
        </w:rPr>
        <w:t>three</w:t>
      </w:r>
      <w:r w:rsidR="000F6A91" w:rsidRPr="001C2596">
        <w:rPr>
          <w:rFonts w:ascii="Arial" w:hAnsi="Arial" w:cs="Arial"/>
          <w:sz w:val="20"/>
        </w:rPr>
        <w:t xml:space="preserve"> phase</w:t>
      </w:r>
    </w:p>
    <w:p w14:paraId="7D43CB46" w14:textId="57F2730E" w:rsidR="000F6A91" w:rsidRPr="001C2596" w:rsidRDefault="004A4465" w:rsidP="000F6A91">
      <w:pPr>
        <w:pStyle w:val="PR4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600 VAC three</w:t>
      </w:r>
      <w:r w:rsidR="001863E4" w:rsidRPr="001C2596">
        <w:rPr>
          <w:rFonts w:ascii="Arial" w:hAnsi="Arial" w:cs="Arial"/>
          <w:sz w:val="20"/>
        </w:rPr>
        <w:t xml:space="preserve"> phase</w:t>
      </w:r>
    </w:p>
    <w:p w14:paraId="0B495D36" w14:textId="5AD56227" w:rsidR="001863E4" w:rsidRPr="001C2596" w:rsidRDefault="001C2596" w:rsidP="000F6A91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lastRenderedPageBreak/>
        <w:t>252</w:t>
      </w:r>
      <w:r w:rsidR="000F6A91" w:rsidRPr="001C2596">
        <w:rPr>
          <w:rStyle w:val="SI"/>
          <w:rFonts w:ascii="Arial" w:hAnsi="Arial" w:cs="Arial"/>
          <w:color w:val="auto"/>
          <w:sz w:val="20"/>
        </w:rPr>
        <w:t xml:space="preserve"> </w:t>
      </w:r>
      <w:r w:rsidR="000F6A91" w:rsidRPr="001C2596">
        <w:rPr>
          <w:rFonts w:ascii="Arial" w:hAnsi="Arial" w:cs="Arial"/>
          <w:sz w:val="20"/>
        </w:rPr>
        <w:t>kW</w:t>
      </w:r>
      <w:r w:rsidR="001863E4" w:rsidRPr="001C2596">
        <w:rPr>
          <w:rFonts w:ascii="Arial" w:hAnsi="Arial" w:cs="Arial"/>
          <w:sz w:val="20"/>
        </w:rPr>
        <w:t>:</w:t>
      </w:r>
    </w:p>
    <w:p w14:paraId="1723E6A9" w14:textId="1D7F5BBC" w:rsidR="001863E4" w:rsidRPr="001C2596" w:rsidRDefault="004A4465" w:rsidP="001863E4">
      <w:pPr>
        <w:pStyle w:val="PR4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480 VAC three</w:t>
      </w:r>
      <w:r w:rsidR="001863E4" w:rsidRPr="001C2596">
        <w:rPr>
          <w:rFonts w:ascii="Arial" w:hAnsi="Arial" w:cs="Arial"/>
          <w:sz w:val="20"/>
        </w:rPr>
        <w:t xml:space="preserve"> phase</w:t>
      </w:r>
    </w:p>
    <w:p w14:paraId="657C0625" w14:textId="3996178F" w:rsidR="001863E4" w:rsidRPr="001C2596" w:rsidRDefault="004A4465" w:rsidP="001863E4">
      <w:pPr>
        <w:pStyle w:val="PR4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600 VAC three</w:t>
      </w:r>
      <w:r w:rsidR="001863E4" w:rsidRPr="001C2596">
        <w:rPr>
          <w:rFonts w:ascii="Arial" w:hAnsi="Arial" w:cs="Arial"/>
          <w:sz w:val="20"/>
        </w:rPr>
        <w:t xml:space="preserve"> phase</w:t>
      </w:r>
    </w:p>
    <w:p w14:paraId="1B772A1D" w14:textId="732EDE4F" w:rsidR="000408D9" w:rsidRPr="001C2596" w:rsidRDefault="001C2596" w:rsidP="000408D9">
      <w:pPr>
        <w:pStyle w:val="PR3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288</w:t>
      </w:r>
      <w:r w:rsidR="000408D9" w:rsidRPr="001C2596">
        <w:rPr>
          <w:rStyle w:val="SI"/>
          <w:rFonts w:ascii="Arial" w:hAnsi="Arial" w:cs="Arial"/>
          <w:color w:val="auto"/>
          <w:sz w:val="20"/>
        </w:rPr>
        <w:t xml:space="preserve"> </w:t>
      </w:r>
      <w:r w:rsidR="000408D9" w:rsidRPr="001C2596">
        <w:rPr>
          <w:rFonts w:ascii="Arial" w:hAnsi="Arial" w:cs="Arial"/>
          <w:sz w:val="20"/>
        </w:rPr>
        <w:t>kW:</w:t>
      </w:r>
    </w:p>
    <w:p w14:paraId="459766E3" w14:textId="77777777" w:rsidR="000408D9" w:rsidRPr="001C2596" w:rsidRDefault="000408D9" w:rsidP="000408D9">
      <w:pPr>
        <w:pStyle w:val="PR4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480 VAC three phase</w:t>
      </w:r>
    </w:p>
    <w:p w14:paraId="5C52EFD3" w14:textId="77777777" w:rsidR="000408D9" w:rsidRPr="001C2596" w:rsidRDefault="000408D9" w:rsidP="000408D9">
      <w:pPr>
        <w:pStyle w:val="PR4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600 VAC three phase</w:t>
      </w:r>
    </w:p>
    <w:p w14:paraId="547DF6DE" w14:textId="77777777" w:rsidR="004C5A50" w:rsidRPr="001C2596" w:rsidRDefault="005C5559" w:rsidP="005C5559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 Electrical:</w:t>
      </w:r>
    </w:p>
    <w:p w14:paraId="56525E36" w14:textId="636720A8" w:rsidR="005C5559" w:rsidRPr="001C2596" w:rsidRDefault="005C5559" w:rsidP="004C5A50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Internal fused disconnect and ground fault package</w:t>
      </w:r>
    </w:p>
    <w:p w14:paraId="4B7513F7" w14:textId="065CBB08" w:rsidR="004C5A50" w:rsidRPr="001C2596" w:rsidRDefault="004C5A50" w:rsidP="004C5A50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Remote emergency stop</w:t>
      </w:r>
    </w:p>
    <w:bookmarkEnd w:id="1"/>
    <w:p w14:paraId="15B55425" w14:textId="77777777" w:rsidR="005C5559" w:rsidRPr="001C2596" w:rsidRDefault="00EC13F9" w:rsidP="00B745A8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Facility Controls Integration:</w:t>
      </w:r>
    </w:p>
    <w:p w14:paraId="44DD7EFE" w14:textId="7EA4DCBE" w:rsidR="00556F5F" w:rsidRPr="001C2596" w:rsidRDefault="00B745A8" w:rsidP="005C5559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 xml:space="preserve">Optional </w:t>
      </w:r>
      <w:r w:rsidR="00B46390" w:rsidRPr="001C2596">
        <w:rPr>
          <w:rFonts w:ascii="Arial" w:hAnsi="Arial" w:cs="Arial"/>
          <w:sz w:val="20"/>
        </w:rPr>
        <w:t>4-20</w:t>
      </w:r>
      <w:r w:rsidR="00F50F22" w:rsidRPr="001C2596">
        <w:rPr>
          <w:rFonts w:ascii="Arial" w:hAnsi="Arial" w:cs="Arial"/>
          <w:sz w:val="20"/>
        </w:rPr>
        <w:t xml:space="preserve"> mA input (NEMA 4 only)</w:t>
      </w:r>
    </w:p>
    <w:p w14:paraId="19B9C501" w14:textId="6422FDA2" w:rsidR="005C5559" w:rsidRPr="001C2596" w:rsidRDefault="005C5559" w:rsidP="005C5559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 RS-485 Modbus RTU</w:t>
      </w:r>
    </w:p>
    <w:p w14:paraId="34CA78C3" w14:textId="6AEFA68E" w:rsidR="005C5559" w:rsidRPr="001C2596" w:rsidRDefault="005C5559" w:rsidP="005C5559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Optional process temperature alarm</w:t>
      </w:r>
    </w:p>
    <w:p w14:paraId="7B9AC5AE" w14:textId="29D4BC56" w:rsidR="006F588B" w:rsidRPr="001C2596" w:rsidRDefault="003D2F7D" w:rsidP="006F588B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WATER HEATER ACCESSORIES</w:t>
      </w:r>
    </w:p>
    <w:p w14:paraId="6D967B77" w14:textId="3745618E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Pressure and Temperature Relief Valves:</w:t>
      </w:r>
    </w:p>
    <w:p w14:paraId="00B698DB" w14:textId="662A41A2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ASME pressure and temperature relief valve</w:t>
      </w:r>
    </w:p>
    <w:p w14:paraId="667933D6" w14:textId="17ACD0C8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ASME stainless steel pressure and temperature relief valve</w:t>
      </w:r>
    </w:p>
    <w:p w14:paraId="2AD86759" w14:textId="1B7552BD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Stainless Steel Thread Adapter:  Converts NPT to BSPP (NEMA 4 or 4X only)</w:t>
      </w:r>
    </w:p>
    <w:p w14:paraId="27CEA351" w14:textId="4EA148CA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Y-Strainer:</w:t>
      </w:r>
    </w:p>
    <w:p w14:paraId="6AAF7E82" w14:textId="26EF333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Y-Strainer</w:t>
      </w:r>
    </w:p>
    <w:p w14:paraId="485FCADC" w14:textId="12BCD5F2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Stainless Steel Y-Strainer</w:t>
      </w:r>
    </w:p>
    <w:p w14:paraId="714F1F1C" w14:textId="77777777" w:rsidR="003D2F7D" w:rsidRPr="001C2596" w:rsidRDefault="003D2F7D" w:rsidP="003D2F7D">
      <w:pPr>
        <w:pStyle w:val="ART"/>
        <w:numPr>
          <w:ilvl w:val="0"/>
          <w:numId w:val="0"/>
        </w:numPr>
        <w:rPr>
          <w:rFonts w:ascii="Arial" w:hAnsi="Arial" w:cs="Arial"/>
          <w:sz w:val="20"/>
        </w:rPr>
      </w:pPr>
    </w:p>
    <w:p w14:paraId="6A613BB4" w14:textId="77D4F2B0" w:rsidR="003D2F7D" w:rsidRPr="001C2596" w:rsidRDefault="003D2F7D" w:rsidP="003D2F7D">
      <w:pPr>
        <w:pStyle w:val="P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EXECUTION</w:t>
      </w:r>
    </w:p>
    <w:p w14:paraId="22B6D896" w14:textId="77777777" w:rsidR="003D2F7D" w:rsidRPr="001C2596" w:rsidRDefault="003D2F7D" w:rsidP="003D2F7D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INSTALLATION</w:t>
      </w:r>
    </w:p>
    <w:p w14:paraId="5B9FB28E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Tankless, Electric, Domestic-Water Heater Mounting:</w:t>
      </w:r>
    </w:p>
    <w:p w14:paraId="1891D70B" w14:textId="7777777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Install water heaters in accordance with manufacturer's written instructions.</w:t>
      </w:r>
    </w:p>
    <w:p w14:paraId="2DF3723A" w14:textId="7777777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Install water heaters level and plumb, according to layout drawings and referenced standards.</w:t>
      </w:r>
    </w:p>
    <w:p w14:paraId="6F71DB82" w14:textId="7777777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Maintain manufacturer's recommended clearance and access dimensions.</w:t>
      </w:r>
    </w:p>
    <w:p w14:paraId="7DFEEC28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lastRenderedPageBreak/>
        <w:t xml:space="preserve">Install water supply piping to each water heater, and from heater to fixture requiring hot water supply connection. </w:t>
      </w:r>
    </w:p>
    <w:p w14:paraId="37B6A3F5" w14:textId="7777777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Install stop valves on water supply and outlet piping. Provide stop valve on each supply in readily serviced location. Lock stop valve in OPEN position.</w:t>
      </w:r>
    </w:p>
    <w:p w14:paraId="74BCB75B" w14:textId="7777777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Comply with Division 22 Section, General-Duty Valves for Plumbing Piping, for stop valve requirements.</w:t>
      </w:r>
    </w:p>
    <w:p w14:paraId="06D31799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If shipped loose, install pressure and temperature safety relief valves on water heater. Run relief valve discharge lines as shown in manufacturer's instructions.</w:t>
      </w:r>
    </w:p>
    <w:p w14:paraId="6B3CEDAB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Extend relief-valve outlet line, and discharge by positive air gap above closest floor drain.</w:t>
      </w:r>
    </w:p>
    <w:p w14:paraId="1B76B5F4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Install relief valve drain piping as indirect waste to spill by positive air gap into open drains or over floor drains. Install hose-end drain valves at low points in water piping.</w:t>
      </w:r>
    </w:p>
    <w:p w14:paraId="342F1CCB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Run relief valve drain piping without creating tripping hazard.</w:t>
      </w:r>
    </w:p>
    <w:p w14:paraId="0E7078B5" w14:textId="77777777" w:rsidR="003D2F7D" w:rsidRPr="001C2596" w:rsidRDefault="003D2F7D" w:rsidP="003D2F7D">
      <w:pPr>
        <w:pStyle w:val="ART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FIELD QUALITY CONTROL</w:t>
      </w:r>
    </w:p>
    <w:p w14:paraId="0BD36CE2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Do not energize water heater until hydrostatic testing of domestic water lines is complete. See Division 22 Section "Domestic Water Piping."</w:t>
      </w:r>
    </w:p>
    <w:p w14:paraId="4904C543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Test and adjust installation.</w:t>
      </w:r>
    </w:p>
    <w:p w14:paraId="571066CB" w14:textId="7777777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Set field-adjustable temperature set point of temperature-actuated controls. Adjust set point within allowable temperature range.</w:t>
      </w:r>
    </w:p>
    <w:p w14:paraId="2B445037" w14:textId="77777777" w:rsidR="003D2F7D" w:rsidRPr="001C2596" w:rsidRDefault="003D2F7D" w:rsidP="00E10918">
      <w:pPr>
        <w:pStyle w:val="PR2"/>
        <w:spacing w:before="240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Replace defective or malfunctioning controls and equipment.</w:t>
      </w:r>
    </w:p>
    <w:p w14:paraId="76C618FB" w14:textId="77777777" w:rsidR="003D2F7D" w:rsidRPr="001C2596" w:rsidRDefault="003D2F7D" w:rsidP="003D2F7D">
      <w:pPr>
        <w:pStyle w:val="PR1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Clean unit surfaces, test fixtures, and leave in ready-to-use condition.</w:t>
      </w:r>
    </w:p>
    <w:p w14:paraId="5AF4F604" w14:textId="40DF06CA" w:rsidR="0084602F" w:rsidRPr="001C2596" w:rsidRDefault="003D2F7D" w:rsidP="003D2F7D">
      <w:pPr>
        <w:pStyle w:val="ART"/>
        <w:numPr>
          <w:ilvl w:val="0"/>
          <w:numId w:val="0"/>
        </w:numPr>
        <w:ind w:left="864" w:hanging="864"/>
        <w:rPr>
          <w:rFonts w:ascii="Arial" w:hAnsi="Arial" w:cs="Arial"/>
          <w:sz w:val="20"/>
        </w:rPr>
      </w:pPr>
      <w:r w:rsidRPr="001C2596">
        <w:rPr>
          <w:rFonts w:ascii="Arial" w:hAnsi="Arial" w:cs="Arial"/>
          <w:sz w:val="20"/>
        </w:rPr>
        <w:t>END OF SECTION</w:t>
      </w:r>
    </w:p>
    <w:sectPr w:rsidR="0084602F" w:rsidRPr="001C259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EB21" w14:textId="77777777" w:rsidR="00E8034B" w:rsidRDefault="00E8034B" w:rsidP="00F75799">
      <w:r>
        <w:separator/>
      </w:r>
    </w:p>
  </w:endnote>
  <w:endnote w:type="continuationSeparator" w:id="0">
    <w:p w14:paraId="053A0DA0" w14:textId="77777777" w:rsidR="00E8034B" w:rsidRDefault="00E8034B" w:rsidP="00F75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9FE3E" w14:textId="26B7E02F" w:rsidR="00F75799" w:rsidRPr="00F75799" w:rsidRDefault="00F75799" w:rsidP="00F75799">
    <w:pPr>
      <w:pStyle w:val="Footer"/>
      <w:jc w:val="center"/>
      <w:rPr>
        <w:rFonts w:ascii="Arial" w:hAnsi="Arial" w:cs="Arial"/>
        <w:sz w:val="20"/>
        <w:szCs w:val="20"/>
      </w:rPr>
    </w:pPr>
    <w:r w:rsidRPr="00F75799">
      <w:rPr>
        <w:rFonts w:ascii="Arial" w:hAnsi="Arial" w:cs="Arial"/>
        <w:sz w:val="20"/>
        <w:szCs w:val="20"/>
      </w:rPr>
      <w:t xml:space="preserve">Laars </w:t>
    </w:r>
    <w:r w:rsidR="001C2596">
      <w:rPr>
        <w:rFonts w:ascii="Arial" w:hAnsi="Arial" w:cs="Arial"/>
        <w:sz w:val="20"/>
        <w:szCs w:val="20"/>
      </w:rPr>
      <w:t>C</w:t>
    </w:r>
    <w:r w:rsidRPr="00F75799">
      <w:rPr>
        <w:rFonts w:ascii="Arial" w:hAnsi="Arial" w:cs="Arial"/>
        <w:sz w:val="20"/>
        <w:szCs w:val="20"/>
      </w:rPr>
      <w:t xml:space="preserve"> Series Commercial Tankless Electric Water Heater </w:t>
    </w:r>
    <w:r w:rsidR="001C2596">
      <w:rPr>
        <w:rFonts w:ascii="Arial" w:hAnsi="Arial" w:cs="Arial"/>
        <w:sz w:val="20"/>
        <w:szCs w:val="20"/>
      </w:rPr>
      <w:t>Skid Series</w:t>
    </w:r>
    <w:r w:rsidRPr="00F75799">
      <w:rPr>
        <w:rFonts w:ascii="Arial" w:hAnsi="Arial" w:cs="Arial"/>
        <w:sz w:val="20"/>
        <w:szCs w:val="20"/>
      </w:rPr>
      <w:t>– Document 5095-</w:t>
    </w:r>
    <w:r w:rsidR="001C2596">
      <w:rPr>
        <w:rFonts w:ascii="Arial" w:hAnsi="Arial" w:cs="Arial"/>
        <w:sz w:val="20"/>
        <w:szCs w:val="20"/>
      </w:rPr>
      <w:t>5</w:t>
    </w:r>
    <w:r w:rsidRPr="00F75799">
      <w:rPr>
        <w:rFonts w:ascii="Arial" w:hAnsi="Arial" w:cs="Arial"/>
        <w:sz w:val="20"/>
        <w:szCs w:val="20"/>
      </w:rPr>
      <w:tab/>
    </w:r>
    <w:sdt>
      <w:sdtPr>
        <w:rPr>
          <w:rFonts w:ascii="Arial" w:hAnsi="Arial" w:cs="Arial"/>
          <w:sz w:val="20"/>
          <w:szCs w:val="20"/>
        </w:rPr>
        <w:id w:val="-1884096135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F75799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7579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F75799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7579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F7579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6CB6B9F8" w14:textId="7588797F" w:rsidR="00F75799" w:rsidRDefault="00F75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D2B9B" w14:textId="77777777" w:rsidR="00E8034B" w:rsidRDefault="00E8034B" w:rsidP="00F75799">
      <w:r>
        <w:separator/>
      </w:r>
    </w:p>
  </w:footnote>
  <w:footnote w:type="continuationSeparator" w:id="0">
    <w:p w14:paraId="1EBC221D" w14:textId="77777777" w:rsidR="00E8034B" w:rsidRDefault="00E8034B" w:rsidP="00F75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503A" w14:textId="057B459A" w:rsidR="00F75799" w:rsidRDefault="00F75799">
    <w:pPr>
      <w:pStyle w:val="Header"/>
    </w:pPr>
    <w:r>
      <w:t>MASTERSPEC Full Length</w:t>
    </w:r>
    <w:r>
      <w:tab/>
    </w:r>
    <w:r>
      <w:tab/>
    </w:r>
    <w:r>
      <w:fldChar w:fldCharType="begin"/>
    </w:r>
    <w:r>
      <w:instrText xml:space="preserve"> DATE \@ "MMMM d, yyyy" </w:instrText>
    </w:r>
    <w:r>
      <w:fldChar w:fldCharType="separate"/>
    </w:r>
    <w:r w:rsidR="00062CCA">
      <w:rPr>
        <w:noProof/>
      </w:rPr>
      <w:t>December 16, 2025</w:t>
    </w:r>
    <w:r>
      <w:fldChar w:fldCharType="end"/>
    </w:r>
  </w:p>
  <w:p w14:paraId="73932E7E" w14:textId="77777777" w:rsidR="00F75799" w:rsidRDefault="00F75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ART"/>
      <w:suff w:val="nothing"/>
      <w:lvlText w:val="SCHEDULE %2 - "/>
      <w:lvlJc w:val="left"/>
    </w:lvl>
    <w:lvl w:ilvl="2">
      <w:numFmt w:val="decimal"/>
      <w:pStyle w:val="PR1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120194770">
    <w:abstractNumId w:val="0"/>
  </w:num>
  <w:num w:numId="2" w16cid:durableId="134736371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9853540">
    <w:abstractNumId w:val="0"/>
    <w:lvlOverride w:ilvl="0">
      <w:startOverride w:val="3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9582587">
    <w:abstractNumId w:val="0"/>
  </w:num>
  <w:num w:numId="5" w16cid:durableId="56054721">
    <w:abstractNumId w:val="0"/>
  </w:num>
  <w:num w:numId="6" w16cid:durableId="1711760225">
    <w:abstractNumId w:val="0"/>
  </w:num>
  <w:num w:numId="7" w16cid:durableId="533226649">
    <w:abstractNumId w:val="0"/>
  </w:num>
  <w:num w:numId="8" w16cid:durableId="754790709">
    <w:abstractNumId w:val="0"/>
  </w:num>
  <w:num w:numId="9" w16cid:durableId="1940136493">
    <w:abstractNumId w:val="0"/>
  </w:num>
  <w:num w:numId="10" w16cid:durableId="1194464627">
    <w:abstractNumId w:val="0"/>
  </w:num>
  <w:num w:numId="11" w16cid:durableId="2090958505">
    <w:abstractNumId w:val="0"/>
  </w:num>
  <w:num w:numId="12" w16cid:durableId="1632831316">
    <w:abstractNumId w:val="0"/>
  </w:num>
  <w:num w:numId="13" w16cid:durableId="250891477">
    <w:abstractNumId w:val="0"/>
  </w:num>
  <w:num w:numId="14" w16cid:durableId="1388455396">
    <w:abstractNumId w:val="0"/>
  </w:num>
  <w:num w:numId="15" w16cid:durableId="1984850214">
    <w:abstractNumId w:val="0"/>
  </w:num>
  <w:num w:numId="16" w16cid:durableId="1878203000">
    <w:abstractNumId w:val="0"/>
  </w:num>
  <w:num w:numId="17" w16cid:durableId="473639564">
    <w:abstractNumId w:val="0"/>
  </w:num>
  <w:num w:numId="18" w16cid:durableId="89786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2F"/>
    <w:rsid w:val="000408D9"/>
    <w:rsid w:val="000463EF"/>
    <w:rsid w:val="00062CCA"/>
    <w:rsid w:val="00071548"/>
    <w:rsid w:val="00084B21"/>
    <w:rsid w:val="00092A22"/>
    <w:rsid w:val="000D2FC5"/>
    <w:rsid w:val="000E61D3"/>
    <w:rsid w:val="000F6A91"/>
    <w:rsid w:val="00106808"/>
    <w:rsid w:val="00133F7C"/>
    <w:rsid w:val="00160E63"/>
    <w:rsid w:val="001863E4"/>
    <w:rsid w:val="0019077D"/>
    <w:rsid w:val="00191921"/>
    <w:rsid w:val="00196975"/>
    <w:rsid w:val="001B05BE"/>
    <w:rsid w:val="001B4DFE"/>
    <w:rsid w:val="001B790B"/>
    <w:rsid w:val="001C2596"/>
    <w:rsid w:val="00227EB9"/>
    <w:rsid w:val="002562AE"/>
    <w:rsid w:val="00274F6E"/>
    <w:rsid w:val="002C2E10"/>
    <w:rsid w:val="00305091"/>
    <w:rsid w:val="003224E9"/>
    <w:rsid w:val="00326443"/>
    <w:rsid w:val="0033321D"/>
    <w:rsid w:val="00394914"/>
    <w:rsid w:val="003C0614"/>
    <w:rsid w:val="003D2F7D"/>
    <w:rsid w:val="004118C1"/>
    <w:rsid w:val="004422D9"/>
    <w:rsid w:val="004513DC"/>
    <w:rsid w:val="004566F0"/>
    <w:rsid w:val="00470764"/>
    <w:rsid w:val="0047176A"/>
    <w:rsid w:val="004A4465"/>
    <w:rsid w:val="004C0387"/>
    <w:rsid w:val="004C5A50"/>
    <w:rsid w:val="004D19CA"/>
    <w:rsid w:val="00546AEC"/>
    <w:rsid w:val="00556F5F"/>
    <w:rsid w:val="005632FE"/>
    <w:rsid w:val="00576D9A"/>
    <w:rsid w:val="00586BFF"/>
    <w:rsid w:val="00591CEA"/>
    <w:rsid w:val="005C5559"/>
    <w:rsid w:val="005D1F91"/>
    <w:rsid w:val="005E3A10"/>
    <w:rsid w:val="006345FD"/>
    <w:rsid w:val="0064227E"/>
    <w:rsid w:val="00647558"/>
    <w:rsid w:val="00693E2D"/>
    <w:rsid w:val="006B46BD"/>
    <w:rsid w:val="006F588B"/>
    <w:rsid w:val="007523CD"/>
    <w:rsid w:val="00772F49"/>
    <w:rsid w:val="007C746B"/>
    <w:rsid w:val="00803B70"/>
    <w:rsid w:val="00815C4F"/>
    <w:rsid w:val="0084602F"/>
    <w:rsid w:val="008C6DF1"/>
    <w:rsid w:val="00920A17"/>
    <w:rsid w:val="00922811"/>
    <w:rsid w:val="00962EFF"/>
    <w:rsid w:val="00985416"/>
    <w:rsid w:val="009B0C3A"/>
    <w:rsid w:val="009D1540"/>
    <w:rsid w:val="009D60F0"/>
    <w:rsid w:val="00A00DB8"/>
    <w:rsid w:val="00A166D7"/>
    <w:rsid w:val="00A3389F"/>
    <w:rsid w:val="00AD1795"/>
    <w:rsid w:val="00AF3422"/>
    <w:rsid w:val="00B052C8"/>
    <w:rsid w:val="00B46390"/>
    <w:rsid w:val="00B745A8"/>
    <w:rsid w:val="00C15CAD"/>
    <w:rsid w:val="00C464E9"/>
    <w:rsid w:val="00C67749"/>
    <w:rsid w:val="00C907CD"/>
    <w:rsid w:val="00CA2E94"/>
    <w:rsid w:val="00CE4977"/>
    <w:rsid w:val="00CF6791"/>
    <w:rsid w:val="00D57382"/>
    <w:rsid w:val="00D931BC"/>
    <w:rsid w:val="00DA60E1"/>
    <w:rsid w:val="00DB0332"/>
    <w:rsid w:val="00DC0A5A"/>
    <w:rsid w:val="00DF5CD6"/>
    <w:rsid w:val="00E02E01"/>
    <w:rsid w:val="00E10918"/>
    <w:rsid w:val="00E20A5B"/>
    <w:rsid w:val="00E50E2B"/>
    <w:rsid w:val="00E671FF"/>
    <w:rsid w:val="00E8034B"/>
    <w:rsid w:val="00EB1A99"/>
    <w:rsid w:val="00EC13A3"/>
    <w:rsid w:val="00EC13F9"/>
    <w:rsid w:val="00ED5B87"/>
    <w:rsid w:val="00F50F22"/>
    <w:rsid w:val="00F75799"/>
    <w:rsid w:val="00FB07E5"/>
    <w:rsid w:val="00FD2923"/>
    <w:rsid w:val="00FE0D6D"/>
    <w:rsid w:val="00FE297D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5BF92"/>
  <w15:chartTrackingRefBased/>
  <w15:docId w15:val="{B648EDAC-2091-481F-B6F1-9F966E64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0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0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0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0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0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0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0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0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0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0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0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0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0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0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0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0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0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02F"/>
    <w:rPr>
      <w:b/>
      <w:bCs/>
      <w:smallCaps/>
      <w:color w:val="0F4761" w:themeColor="accent1" w:themeShade="BF"/>
      <w:spacing w:val="5"/>
    </w:rPr>
  </w:style>
  <w:style w:type="paragraph" w:customStyle="1" w:styleId="PRT">
    <w:name w:val="PRT"/>
    <w:basedOn w:val="Normal"/>
    <w:next w:val="ART"/>
    <w:link w:val="PRTChar"/>
    <w:qFormat/>
    <w:rsid w:val="0084602F"/>
    <w:pPr>
      <w:keepNext/>
      <w:numPr>
        <w:numId w:val="1"/>
      </w:numPr>
      <w:suppressAutoHyphens/>
      <w:spacing w:before="480"/>
      <w:jc w:val="both"/>
      <w:outlineLvl w:val="0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ART">
    <w:name w:val="ART"/>
    <w:basedOn w:val="Normal"/>
    <w:next w:val="PR1"/>
    <w:qFormat/>
    <w:rsid w:val="0084602F"/>
    <w:pPr>
      <w:keepNext/>
      <w:numPr>
        <w:ilvl w:val="3"/>
        <w:numId w:val="1"/>
      </w:numPr>
      <w:suppressAutoHyphens/>
      <w:spacing w:before="480"/>
      <w:jc w:val="both"/>
      <w:outlineLvl w:val="1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1">
    <w:name w:val="PR1"/>
    <w:basedOn w:val="Normal"/>
    <w:link w:val="PR1Char"/>
    <w:qFormat/>
    <w:rsid w:val="0084602F"/>
    <w:pPr>
      <w:numPr>
        <w:ilvl w:val="4"/>
        <w:numId w:val="1"/>
      </w:numPr>
      <w:suppressAutoHyphens/>
      <w:spacing w:before="240"/>
      <w:jc w:val="both"/>
      <w:outlineLvl w:val="2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customStyle="1" w:styleId="PR1Char">
    <w:name w:val="PR1 Char"/>
    <w:link w:val="PR1"/>
    <w:rsid w:val="0084602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customStyle="1" w:styleId="PRTChar">
    <w:name w:val="PRT Char"/>
    <w:link w:val="PRT"/>
    <w:rsid w:val="0084602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2">
    <w:name w:val="PR2"/>
    <w:basedOn w:val="Normal"/>
    <w:link w:val="PR2Char"/>
    <w:qFormat/>
    <w:rsid w:val="0084602F"/>
    <w:pPr>
      <w:numPr>
        <w:ilvl w:val="5"/>
        <w:numId w:val="1"/>
      </w:numPr>
      <w:suppressAutoHyphens/>
      <w:jc w:val="both"/>
      <w:outlineLvl w:val="3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customStyle="1" w:styleId="PR2Char">
    <w:name w:val="PR2 Char"/>
    <w:link w:val="PR2"/>
    <w:rsid w:val="0084602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3">
    <w:name w:val="PR3"/>
    <w:basedOn w:val="Normal"/>
    <w:link w:val="PR3Char"/>
    <w:qFormat/>
    <w:rsid w:val="0084602F"/>
    <w:pPr>
      <w:numPr>
        <w:ilvl w:val="6"/>
        <w:numId w:val="1"/>
      </w:numPr>
      <w:suppressAutoHyphens/>
      <w:jc w:val="both"/>
      <w:outlineLvl w:val="4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4">
    <w:name w:val="PR4"/>
    <w:basedOn w:val="Normal"/>
    <w:qFormat/>
    <w:rsid w:val="0084602F"/>
    <w:pPr>
      <w:numPr>
        <w:ilvl w:val="7"/>
        <w:numId w:val="1"/>
      </w:numPr>
      <w:suppressAutoHyphens/>
      <w:jc w:val="both"/>
      <w:outlineLvl w:val="5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5">
    <w:name w:val="PR5"/>
    <w:basedOn w:val="Normal"/>
    <w:qFormat/>
    <w:rsid w:val="0084602F"/>
    <w:pPr>
      <w:numPr>
        <w:ilvl w:val="8"/>
        <w:numId w:val="1"/>
      </w:numPr>
      <w:suppressAutoHyphens/>
      <w:jc w:val="both"/>
      <w:outlineLvl w:val="6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DST">
    <w:name w:val="DST"/>
    <w:basedOn w:val="Normal"/>
    <w:next w:val="PR1"/>
    <w:rsid w:val="00EC13A3"/>
    <w:pPr>
      <w:tabs>
        <w:tab w:val="right" w:pos="9360"/>
      </w:tabs>
      <w:suppressAutoHyphens/>
      <w:spacing w:before="240"/>
      <w:jc w:val="both"/>
      <w:outlineLvl w:val="0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styleId="Hyperlink">
    <w:name w:val="Hyperlink"/>
    <w:unhideWhenUsed/>
    <w:rsid w:val="00EC13A3"/>
    <w:rPr>
      <w:color w:val="0000FF"/>
      <w:u w:val="single"/>
    </w:rPr>
  </w:style>
  <w:style w:type="character" w:customStyle="1" w:styleId="SI">
    <w:name w:val="SI"/>
    <w:rsid w:val="007C746B"/>
    <w:rPr>
      <w:color w:val="008080"/>
    </w:rPr>
  </w:style>
  <w:style w:type="character" w:customStyle="1" w:styleId="IP">
    <w:name w:val="IP"/>
    <w:rsid w:val="007C746B"/>
    <w:rPr>
      <w:color w:val="FF0000"/>
    </w:rPr>
  </w:style>
  <w:style w:type="character" w:customStyle="1" w:styleId="PR3Char">
    <w:name w:val="PR3 Char"/>
    <w:link w:val="PR3"/>
    <w:rsid w:val="0033321D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75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799"/>
  </w:style>
  <w:style w:type="paragraph" w:styleId="Footer">
    <w:name w:val="footer"/>
    <w:basedOn w:val="Normal"/>
    <w:link w:val="FooterChar"/>
    <w:uiPriority w:val="99"/>
    <w:unhideWhenUsed/>
    <w:rsid w:val="00F75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1039</Words>
  <Characters>5980</Characters>
  <Application>Microsoft Office Word</Application>
  <DocSecurity>0</DocSecurity>
  <Lines>149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Mishou</dc:creator>
  <cp:keywords/>
  <dc:description/>
  <cp:lastModifiedBy>Joan Mishou</cp:lastModifiedBy>
  <cp:revision>3</cp:revision>
  <dcterms:created xsi:type="dcterms:W3CDTF">2025-12-16T17:13:00Z</dcterms:created>
  <dcterms:modified xsi:type="dcterms:W3CDTF">2025-12-16T17:19:00Z</dcterms:modified>
</cp:coreProperties>
</file>