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DDAE" w14:textId="24CFFABA" w:rsidR="008C6DF1" w:rsidRPr="0051394D" w:rsidRDefault="0084602F">
      <w:pPr>
        <w:rPr>
          <w:rFonts w:ascii="Arial" w:hAnsi="Arial" w:cs="Arial"/>
          <w:sz w:val="20"/>
          <w:szCs w:val="20"/>
        </w:rPr>
      </w:pPr>
      <w:r w:rsidRPr="0051394D">
        <w:rPr>
          <w:rFonts w:ascii="Arial" w:hAnsi="Arial" w:cs="Arial"/>
          <w:sz w:val="20"/>
          <w:szCs w:val="20"/>
        </w:rPr>
        <w:t xml:space="preserve">Laars Heating Systems Company – </w:t>
      </w:r>
      <w:r w:rsidR="003C0614" w:rsidRPr="0051394D">
        <w:rPr>
          <w:rFonts w:ascii="Arial" w:hAnsi="Arial" w:cs="Arial"/>
          <w:sz w:val="20"/>
          <w:szCs w:val="20"/>
        </w:rPr>
        <w:t>F</w:t>
      </w:r>
      <w:r w:rsidRPr="0051394D">
        <w:rPr>
          <w:rFonts w:ascii="Arial" w:hAnsi="Arial" w:cs="Arial"/>
          <w:sz w:val="20"/>
          <w:szCs w:val="20"/>
        </w:rPr>
        <w:t xml:space="preserve"> Series Commercial Tankless Electric Water Heater</w:t>
      </w:r>
    </w:p>
    <w:p w14:paraId="525454E9" w14:textId="77777777" w:rsidR="0084602F" w:rsidRPr="0051394D" w:rsidRDefault="0084602F">
      <w:pPr>
        <w:rPr>
          <w:rFonts w:ascii="Arial" w:hAnsi="Arial" w:cs="Arial"/>
          <w:sz w:val="20"/>
          <w:szCs w:val="20"/>
        </w:rPr>
      </w:pPr>
    </w:p>
    <w:p w14:paraId="25164B5C" w14:textId="0A6B95AE" w:rsidR="0084602F" w:rsidRPr="0051394D" w:rsidRDefault="0084602F">
      <w:pPr>
        <w:rPr>
          <w:rFonts w:ascii="Arial" w:hAnsi="Arial" w:cs="Arial"/>
          <w:sz w:val="20"/>
          <w:szCs w:val="20"/>
        </w:rPr>
      </w:pPr>
      <w:r w:rsidRPr="0051394D">
        <w:rPr>
          <w:rFonts w:ascii="Arial" w:hAnsi="Arial" w:cs="Arial"/>
          <w:sz w:val="20"/>
          <w:szCs w:val="20"/>
        </w:rPr>
        <w:t>SECTION 223313 – INSTANTANEOUS ELECTRIC DOMESTIC WATER HEATERS</w:t>
      </w:r>
    </w:p>
    <w:p w14:paraId="5C9E3356" w14:textId="77777777" w:rsidR="0084602F" w:rsidRPr="0051394D" w:rsidRDefault="0084602F">
      <w:pPr>
        <w:rPr>
          <w:rFonts w:ascii="Arial" w:hAnsi="Arial" w:cs="Arial"/>
          <w:sz w:val="20"/>
          <w:szCs w:val="20"/>
        </w:rPr>
      </w:pPr>
    </w:p>
    <w:p w14:paraId="5DB81518" w14:textId="77777777" w:rsidR="0084602F" w:rsidRPr="0051394D" w:rsidRDefault="0084602F" w:rsidP="0084602F">
      <w:pPr>
        <w:pStyle w:val="PRT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GENERAL</w:t>
      </w:r>
    </w:p>
    <w:p w14:paraId="0858A991" w14:textId="77777777" w:rsidR="0084602F" w:rsidRPr="0051394D" w:rsidRDefault="0084602F" w:rsidP="0084602F">
      <w:pPr>
        <w:pStyle w:val="ART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SECTION INCLUDES</w:t>
      </w:r>
    </w:p>
    <w:p w14:paraId="21ABBB12" w14:textId="77777777" w:rsidR="004566F0" w:rsidRPr="0051394D" w:rsidRDefault="004566F0" w:rsidP="0084602F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Tankless electric commercial water heaters and water heater accessories</w:t>
      </w:r>
    </w:p>
    <w:p w14:paraId="7A0E31D3" w14:textId="7965B7D7" w:rsidR="0084602F" w:rsidRPr="0051394D" w:rsidRDefault="0084602F" w:rsidP="004566F0">
      <w:pPr>
        <w:pStyle w:val="ART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 xml:space="preserve">RELATED </w:t>
      </w:r>
      <w:r w:rsidR="004566F0" w:rsidRPr="0051394D">
        <w:rPr>
          <w:rFonts w:ascii="Arial" w:hAnsi="Arial" w:cs="Arial"/>
          <w:sz w:val="20"/>
        </w:rPr>
        <w:t>SECTIONS</w:t>
      </w:r>
    </w:p>
    <w:p w14:paraId="713809E6" w14:textId="77777777" w:rsidR="004566F0" w:rsidRPr="0051394D" w:rsidRDefault="004566F0" w:rsidP="0084602F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Division 22 Section “General-Duty Valves for Plumbing Piping” for valves.</w:t>
      </w:r>
    </w:p>
    <w:p w14:paraId="048A1B15" w14:textId="255F1AFE" w:rsidR="004566F0" w:rsidRPr="0051394D" w:rsidRDefault="004566F0" w:rsidP="0084602F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Division 22 Section “</w:t>
      </w:r>
      <w:r w:rsidR="005632FE" w:rsidRPr="0051394D">
        <w:rPr>
          <w:rFonts w:ascii="Arial" w:hAnsi="Arial" w:cs="Arial"/>
          <w:sz w:val="20"/>
        </w:rPr>
        <w:t>Domestic</w:t>
      </w:r>
      <w:r w:rsidRPr="0051394D">
        <w:rPr>
          <w:rFonts w:ascii="Arial" w:hAnsi="Arial" w:cs="Arial"/>
          <w:sz w:val="20"/>
        </w:rPr>
        <w:t xml:space="preserve"> Water Piping” for water piping.</w:t>
      </w:r>
    </w:p>
    <w:p w14:paraId="04941C8A" w14:textId="77777777" w:rsidR="004566F0" w:rsidRPr="0051394D" w:rsidRDefault="004566F0" w:rsidP="0084602F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Division 22 Section “Domestic Water Piping Specialties” for vacuum breakers, water pressure-reducing valves, water-hammer arresters, and specialty valves.</w:t>
      </w:r>
    </w:p>
    <w:p w14:paraId="0D9A7260" w14:textId="1192A005" w:rsidR="0084602F" w:rsidRPr="0051394D" w:rsidRDefault="004566F0" w:rsidP="004566F0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Division 26 Sections for electrical power and control wiring.</w:t>
      </w:r>
    </w:p>
    <w:p w14:paraId="79229720" w14:textId="4AE70F81" w:rsidR="0084602F" w:rsidRPr="0051394D" w:rsidRDefault="004566F0" w:rsidP="0084602F">
      <w:pPr>
        <w:pStyle w:val="ART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REFERENCES</w:t>
      </w:r>
    </w:p>
    <w:p w14:paraId="54DC5489" w14:textId="69FEEDEB" w:rsidR="004566F0" w:rsidRPr="0051394D" w:rsidRDefault="004566F0" w:rsidP="004566F0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 xml:space="preserve">General:  Applicable edition of references cited in this Section is current edition </w:t>
      </w:r>
      <w:r w:rsidR="005632FE" w:rsidRPr="0051394D">
        <w:rPr>
          <w:rFonts w:ascii="Arial" w:hAnsi="Arial" w:cs="Arial"/>
          <w:sz w:val="20"/>
        </w:rPr>
        <w:t>published</w:t>
      </w:r>
      <w:r w:rsidRPr="0051394D">
        <w:rPr>
          <w:rFonts w:ascii="Arial" w:hAnsi="Arial" w:cs="Arial"/>
          <w:sz w:val="20"/>
        </w:rPr>
        <w:t xml:space="preserve"> on date of issue of Project specifications, unless otherwise required by building code in force.</w:t>
      </w:r>
    </w:p>
    <w:p w14:paraId="4E6DC792" w14:textId="3E263260" w:rsidR="004566F0" w:rsidRPr="0051394D" w:rsidRDefault="004566F0" w:rsidP="004566F0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Americal National Standards Institute (ANSI)</w:t>
      </w:r>
    </w:p>
    <w:p w14:paraId="4D4C3B99" w14:textId="4F8B7FBD" w:rsidR="004566F0" w:rsidRPr="0051394D" w:rsidRDefault="004566F0" w:rsidP="00E10918">
      <w:pPr>
        <w:pStyle w:val="PR2"/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ANSI 372 – Drinking Water System Components – Lead Content</w:t>
      </w:r>
    </w:p>
    <w:p w14:paraId="4AF48FFF" w14:textId="02B02415" w:rsidR="004566F0" w:rsidRPr="0051394D" w:rsidRDefault="004566F0" w:rsidP="004566F0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American Society of Sanitary Engineering (ASSE)</w:t>
      </w:r>
    </w:p>
    <w:p w14:paraId="4C0300D4" w14:textId="08F24153" w:rsidR="004566F0" w:rsidRPr="0051394D" w:rsidRDefault="004566F0" w:rsidP="00E10918">
      <w:pPr>
        <w:pStyle w:val="PR2"/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ASSE 1003 – Performance Requirements for Water Pressure Reducing Valves for Domestic Water Distribution Systems</w:t>
      </w:r>
    </w:p>
    <w:p w14:paraId="0FE3D88F" w14:textId="04F5670F" w:rsidR="004566F0" w:rsidRPr="0051394D" w:rsidRDefault="004566F0" w:rsidP="004566F0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ASSE 1010 – Performance Requirements for Water Hammer Arresters National Electrical Manufacturers Association (NEMA)</w:t>
      </w:r>
    </w:p>
    <w:p w14:paraId="11BC04DA" w14:textId="08BF10C4" w:rsidR="004566F0" w:rsidRPr="0051394D" w:rsidRDefault="004566F0" w:rsidP="004566F0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National Fire Protection Association (NFPA)</w:t>
      </w:r>
    </w:p>
    <w:p w14:paraId="13766FD4" w14:textId="0ACFD7BA" w:rsidR="004566F0" w:rsidRPr="0051394D" w:rsidRDefault="004566F0" w:rsidP="00E10918">
      <w:pPr>
        <w:pStyle w:val="PR2"/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NFPA 70 – National Electrical Code</w:t>
      </w:r>
    </w:p>
    <w:p w14:paraId="561E78D1" w14:textId="14FD0581" w:rsidR="004566F0" w:rsidRPr="0051394D" w:rsidRDefault="004566F0" w:rsidP="004566F0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Underwriters Laboratories (UL)</w:t>
      </w:r>
    </w:p>
    <w:p w14:paraId="214F9043" w14:textId="16D9564C" w:rsidR="004566F0" w:rsidRPr="0051394D" w:rsidRDefault="00326443" w:rsidP="00E10918">
      <w:pPr>
        <w:pStyle w:val="PR2"/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UL 499 – Standard for Electric Heating Appliances</w:t>
      </w:r>
    </w:p>
    <w:p w14:paraId="63718473" w14:textId="77777777" w:rsidR="0084602F" w:rsidRPr="0051394D" w:rsidRDefault="0084602F" w:rsidP="0084602F">
      <w:pPr>
        <w:pStyle w:val="ART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lastRenderedPageBreak/>
        <w:t>ACTION SUBMITTALS</w:t>
      </w:r>
    </w:p>
    <w:p w14:paraId="14F30ABE" w14:textId="77777777" w:rsidR="0084602F" w:rsidRPr="0051394D" w:rsidRDefault="0084602F" w:rsidP="0084602F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Product Data: For each type of product, include rated capacities, operating characteristics, electrical characteristics, and furnished specialties and accessories.</w:t>
      </w:r>
    </w:p>
    <w:p w14:paraId="6FC2F449" w14:textId="447DA694" w:rsidR="0084602F" w:rsidRPr="0051394D" w:rsidRDefault="0084602F" w:rsidP="0084602F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Sustainable Design Submittals:</w:t>
      </w:r>
      <w:bookmarkStart w:id="0" w:name="userSustainabilityTopic_5_1"/>
      <w:r w:rsidR="00E10918" w:rsidRPr="0051394D">
        <w:rPr>
          <w:rFonts w:ascii="Arial" w:hAnsi="Arial" w:cs="Arial"/>
          <w:sz w:val="20"/>
        </w:rPr>
        <w:t xml:space="preserve">  </w:t>
      </w:r>
      <w:r w:rsidRPr="0051394D">
        <w:rPr>
          <w:rFonts w:ascii="Arial" w:hAnsi="Arial" w:cs="Arial"/>
          <w:sz w:val="20"/>
        </w:rPr>
        <w:t>Product Data for water heater compliance with ASHRAE's "Advanced Energy Design Guides.</w:t>
      </w:r>
      <w:bookmarkEnd w:id="0"/>
      <w:r w:rsidRPr="0051394D">
        <w:rPr>
          <w:rFonts w:ascii="Arial" w:hAnsi="Arial" w:cs="Arial"/>
          <w:sz w:val="20"/>
        </w:rPr>
        <w:t>"</w:t>
      </w:r>
    </w:p>
    <w:p w14:paraId="25228EBB" w14:textId="77777777" w:rsidR="0084602F" w:rsidRPr="0051394D" w:rsidRDefault="0084602F" w:rsidP="0084602F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Shop Drawings:  Include diagrams for power, signal, and control wiring.</w:t>
      </w:r>
    </w:p>
    <w:p w14:paraId="39CA594D" w14:textId="77777777" w:rsidR="0084602F" w:rsidRPr="0051394D" w:rsidRDefault="0084602F" w:rsidP="0084602F">
      <w:pPr>
        <w:pStyle w:val="ART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INFORMATIONAL SUBMITTALS</w:t>
      </w:r>
    </w:p>
    <w:p w14:paraId="22D0AFBF" w14:textId="77777777" w:rsidR="0084602F" w:rsidRPr="0051394D" w:rsidRDefault="0084602F" w:rsidP="0084602F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Coordination Drawings: Equipment room drawing or BIM model, drawn to scale, on which the items described in this Section are shown and coordinated with all building trades.</w:t>
      </w:r>
    </w:p>
    <w:p w14:paraId="3AF304E2" w14:textId="77777777" w:rsidR="0084602F" w:rsidRPr="0051394D" w:rsidRDefault="0084602F" w:rsidP="0084602F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 xml:space="preserve">Product Certificates: For each type of </w:t>
      </w:r>
      <w:r w:rsidRPr="0051394D">
        <w:rPr>
          <w:rFonts w:ascii="Arial" w:hAnsi="Arial" w:cs="Arial"/>
          <w:bCs/>
          <w:sz w:val="20"/>
        </w:rPr>
        <w:t>commercial, gas-fired,</w:t>
      </w:r>
      <w:r w:rsidRPr="0051394D">
        <w:rPr>
          <w:rFonts w:ascii="Arial" w:hAnsi="Arial" w:cs="Arial"/>
          <w:sz w:val="20"/>
        </w:rPr>
        <w:t xml:space="preserve"> domestic-water heater.</w:t>
      </w:r>
    </w:p>
    <w:p w14:paraId="180F2B6B" w14:textId="77777777" w:rsidR="0084602F" w:rsidRPr="0051394D" w:rsidRDefault="0084602F" w:rsidP="0084602F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Domestic-Water Heater Labeling: Certified and labeled by testing agency acceptable to authorities having jurisdiction.</w:t>
      </w:r>
    </w:p>
    <w:p w14:paraId="19016F21" w14:textId="77777777" w:rsidR="0084602F" w:rsidRPr="0051394D" w:rsidRDefault="0084602F" w:rsidP="0084602F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Source quality-control reports.</w:t>
      </w:r>
    </w:p>
    <w:p w14:paraId="671114DC" w14:textId="77777777" w:rsidR="0084602F" w:rsidRPr="0051394D" w:rsidRDefault="0084602F" w:rsidP="0084602F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Field quality-control reports.</w:t>
      </w:r>
    </w:p>
    <w:p w14:paraId="155A2DE4" w14:textId="77777777" w:rsidR="0084602F" w:rsidRPr="0051394D" w:rsidRDefault="0084602F" w:rsidP="0084602F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Warranty: Standard warranty, shown below.</w:t>
      </w:r>
    </w:p>
    <w:p w14:paraId="3F9F41DE" w14:textId="77777777" w:rsidR="0084602F" w:rsidRPr="0051394D" w:rsidRDefault="0084602F" w:rsidP="0084602F">
      <w:pPr>
        <w:pStyle w:val="ART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CLOSEOUT SUBMITTALS</w:t>
      </w:r>
    </w:p>
    <w:p w14:paraId="5BAECAC5" w14:textId="654197EE" w:rsidR="0084602F" w:rsidRPr="0051394D" w:rsidRDefault="0084602F" w:rsidP="0084602F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 xml:space="preserve">Operation and </w:t>
      </w:r>
      <w:r w:rsidR="00920A17" w:rsidRPr="0051394D">
        <w:rPr>
          <w:rFonts w:ascii="Arial" w:hAnsi="Arial" w:cs="Arial"/>
          <w:sz w:val="20"/>
        </w:rPr>
        <w:t>m</w:t>
      </w:r>
      <w:r w:rsidRPr="0051394D">
        <w:rPr>
          <w:rFonts w:ascii="Arial" w:hAnsi="Arial" w:cs="Arial"/>
          <w:sz w:val="20"/>
        </w:rPr>
        <w:t xml:space="preserve">aintenance </w:t>
      </w:r>
      <w:r w:rsidR="00920A17" w:rsidRPr="0051394D">
        <w:rPr>
          <w:rFonts w:ascii="Arial" w:hAnsi="Arial" w:cs="Arial"/>
          <w:sz w:val="20"/>
        </w:rPr>
        <w:t>d</w:t>
      </w:r>
      <w:r w:rsidRPr="0051394D">
        <w:rPr>
          <w:rFonts w:ascii="Arial" w:hAnsi="Arial" w:cs="Arial"/>
          <w:sz w:val="20"/>
        </w:rPr>
        <w:t>ata.</w:t>
      </w:r>
    </w:p>
    <w:p w14:paraId="5BA5E1B3" w14:textId="4FF7A190" w:rsidR="0084602F" w:rsidRPr="0051394D" w:rsidRDefault="00DF5CD6" w:rsidP="0084602F">
      <w:pPr>
        <w:pStyle w:val="ART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QUALITY ASSURANCE</w:t>
      </w:r>
    </w:p>
    <w:p w14:paraId="1800EBE1" w14:textId="77777777" w:rsidR="00C15CAD" w:rsidRPr="0051394D" w:rsidRDefault="00C15CAD" w:rsidP="0084602F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Source Limitations:  Obtain tankless electric water heaters through a single source from a single manufacturer.</w:t>
      </w:r>
    </w:p>
    <w:p w14:paraId="38B27422" w14:textId="77777777" w:rsidR="00962EFF" w:rsidRPr="0051394D" w:rsidRDefault="00C15CAD" w:rsidP="0084602F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Electrical Comp</w:t>
      </w:r>
      <w:r w:rsidR="00A3389F" w:rsidRPr="0051394D">
        <w:rPr>
          <w:rFonts w:ascii="Arial" w:hAnsi="Arial" w:cs="Arial"/>
          <w:sz w:val="20"/>
        </w:rPr>
        <w:t>onents:  Listed and labeled per NFPA 70, Article 100, by a testing agency acceptable to authorities having jurisdiction.</w:t>
      </w:r>
    </w:p>
    <w:p w14:paraId="05E8B67C" w14:textId="77777777" w:rsidR="00962EFF" w:rsidRPr="0051394D" w:rsidRDefault="00962EFF" w:rsidP="0084602F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Lead-Free Construction:  Comply with NSF 372 for fixture components in contact with potable water.</w:t>
      </w:r>
    </w:p>
    <w:p w14:paraId="27E77668" w14:textId="77777777" w:rsidR="0084602F" w:rsidRPr="0051394D" w:rsidRDefault="0084602F" w:rsidP="0084602F">
      <w:pPr>
        <w:pStyle w:val="ART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WARRANTY</w:t>
      </w:r>
    </w:p>
    <w:p w14:paraId="75B64A05" w14:textId="6F82D51E" w:rsidR="0084602F" w:rsidRPr="0051394D" w:rsidRDefault="0084602F" w:rsidP="0084602F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 xml:space="preserve">Manufacturer’s Warranty: Manufacturer agrees to repair or replace components of </w:t>
      </w:r>
      <w:r w:rsidR="00586BFF" w:rsidRPr="0051394D">
        <w:rPr>
          <w:rFonts w:ascii="Arial" w:hAnsi="Arial" w:cs="Arial"/>
          <w:sz w:val="20"/>
        </w:rPr>
        <w:t>electric domestic water heaters that fail in materials or work</w:t>
      </w:r>
      <w:r w:rsidR="00803B70" w:rsidRPr="0051394D">
        <w:rPr>
          <w:rFonts w:ascii="Arial" w:hAnsi="Arial" w:cs="Arial"/>
          <w:sz w:val="20"/>
        </w:rPr>
        <w:t>manship within specified warranty period.</w:t>
      </w:r>
    </w:p>
    <w:p w14:paraId="3AE713FE" w14:textId="61515A6B" w:rsidR="0084602F" w:rsidRPr="0051394D" w:rsidRDefault="0084602F" w:rsidP="00E10918">
      <w:pPr>
        <w:pStyle w:val="PR2"/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 xml:space="preserve">Warranty Periods: </w:t>
      </w:r>
      <w:r w:rsidR="00CE4977" w:rsidRPr="0051394D">
        <w:rPr>
          <w:rFonts w:ascii="Arial" w:hAnsi="Arial" w:cs="Arial"/>
          <w:sz w:val="20"/>
        </w:rPr>
        <w:t>From date of substantial completion</w:t>
      </w:r>
      <w:r w:rsidRPr="0051394D">
        <w:rPr>
          <w:rFonts w:ascii="Arial" w:hAnsi="Arial" w:cs="Arial"/>
          <w:sz w:val="20"/>
        </w:rPr>
        <w:t>.</w:t>
      </w:r>
    </w:p>
    <w:p w14:paraId="4DF6C44D" w14:textId="1E232E72" w:rsidR="0084602F" w:rsidRPr="0051394D" w:rsidRDefault="00CE4977" w:rsidP="0084602F">
      <w:pPr>
        <w:pStyle w:val="PR3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 xml:space="preserve">Electrical components:  </w:t>
      </w:r>
      <w:r w:rsidR="00E02E01" w:rsidRPr="0051394D">
        <w:rPr>
          <w:rFonts w:ascii="Arial" w:hAnsi="Arial" w:cs="Arial"/>
          <w:sz w:val="20"/>
        </w:rPr>
        <w:t>T</w:t>
      </w:r>
      <w:r w:rsidRPr="0051394D">
        <w:rPr>
          <w:rFonts w:ascii="Arial" w:hAnsi="Arial" w:cs="Arial"/>
          <w:sz w:val="20"/>
        </w:rPr>
        <w:t>wo years</w:t>
      </w:r>
      <w:r w:rsidR="0084602F" w:rsidRPr="0051394D">
        <w:rPr>
          <w:rFonts w:ascii="Arial" w:hAnsi="Arial" w:cs="Arial"/>
          <w:sz w:val="20"/>
        </w:rPr>
        <w:t>.</w:t>
      </w:r>
    </w:p>
    <w:p w14:paraId="0ED58D53" w14:textId="19E3F41C" w:rsidR="0084602F" w:rsidRPr="0051394D" w:rsidRDefault="00E02E01" w:rsidP="0084602F">
      <w:pPr>
        <w:pStyle w:val="PR3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Heating elements:  Four years.</w:t>
      </w:r>
    </w:p>
    <w:p w14:paraId="319B6A57" w14:textId="3640005F" w:rsidR="0084602F" w:rsidRPr="0051394D" w:rsidRDefault="0084602F" w:rsidP="0084602F">
      <w:pPr>
        <w:pStyle w:val="PR3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 xml:space="preserve">Heat </w:t>
      </w:r>
      <w:r w:rsidR="00E02E01" w:rsidRPr="0051394D">
        <w:rPr>
          <w:rFonts w:ascii="Arial" w:hAnsi="Arial" w:cs="Arial"/>
          <w:sz w:val="20"/>
        </w:rPr>
        <w:t>e</w:t>
      </w:r>
      <w:r w:rsidRPr="0051394D">
        <w:rPr>
          <w:rFonts w:ascii="Arial" w:hAnsi="Arial" w:cs="Arial"/>
          <w:sz w:val="20"/>
        </w:rPr>
        <w:t>xchanger</w:t>
      </w:r>
      <w:r w:rsidR="00E02E01" w:rsidRPr="0051394D">
        <w:rPr>
          <w:rFonts w:ascii="Arial" w:hAnsi="Arial" w:cs="Arial"/>
          <w:sz w:val="20"/>
        </w:rPr>
        <w:t xml:space="preserve"> free from leaks</w:t>
      </w:r>
      <w:r w:rsidRPr="0051394D">
        <w:rPr>
          <w:rFonts w:ascii="Arial" w:hAnsi="Arial" w:cs="Arial"/>
          <w:sz w:val="20"/>
        </w:rPr>
        <w:t xml:space="preserve">:  </w:t>
      </w:r>
      <w:r w:rsidR="00E02E01" w:rsidRPr="0051394D">
        <w:rPr>
          <w:rFonts w:ascii="Arial" w:hAnsi="Arial" w:cs="Arial"/>
          <w:sz w:val="20"/>
        </w:rPr>
        <w:t>Eight years</w:t>
      </w:r>
      <w:r w:rsidRPr="0051394D">
        <w:rPr>
          <w:rFonts w:ascii="Arial" w:hAnsi="Arial" w:cs="Arial"/>
          <w:sz w:val="20"/>
        </w:rPr>
        <w:t>.</w:t>
      </w:r>
    </w:p>
    <w:p w14:paraId="324B667F" w14:textId="77777777" w:rsidR="0084602F" w:rsidRPr="0051394D" w:rsidRDefault="0084602F" w:rsidP="0084602F">
      <w:pPr>
        <w:pStyle w:val="PRT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lastRenderedPageBreak/>
        <w:t>PRODUCTS</w:t>
      </w:r>
    </w:p>
    <w:p w14:paraId="7DB51DD6" w14:textId="77777777" w:rsidR="00EC13A3" w:rsidRPr="0051394D" w:rsidRDefault="00EC13A3" w:rsidP="00EC13A3">
      <w:pPr>
        <w:pStyle w:val="ART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MANUFACTURERS</w:t>
      </w:r>
    </w:p>
    <w:p w14:paraId="28468837" w14:textId="53C8A7C7" w:rsidR="00EC13A3" w:rsidRPr="0051394D" w:rsidRDefault="00EC13A3" w:rsidP="00EC13A3">
      <w:pPr>
        <w:pStyle w:val="PR1"/>
        <w:tabs>
          <w:tab w:val="right" w:pos="9360"/>
        </w:tabs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 xml:space="preserve">Basis-of-Design Product: Subject to compliance with requirements, provide Laars </w:t>
      </w:r>
      <w:r w:rsidR="00A00DB8" w:rsidRPr="0051394D">
        <w:rPr>
          <w:rFonts w:ascii="Arial" w:hAnsi="Arial" w:cs="Arial"/>
          <w:sz w:val="20"/>
        </w:rPr>
        <w:t>F</w:t>
      </w:r>
      <w:r w:rsidRPr="0051394D">
        <w:rPr>
          <w:rFonts w:ascii="Arial" w:hAnsi="Arial" w:cs="Arial"/>
          <w:sz w:val="20"/>
        </w:rPr>
        <w:t xml:space="preserve"> Series Commercial </w:t>
      </w:r>
      <w:r w:rsidR="00693E2D" w:rsidRPr="0051394D">
        <w:rPr>
          <w:rFonts w:ascii="Arial" w:hAnsi="Arial" w:cs="Arial"/>
          <w:sz w:val="20"/>
        </w:rPr>
        <w:t>T</w:t>
      </w:r>
      <w:r w:rsidRPr="0051394D">
        <w:rPr>
          <w:rFonts w:ascii="Arial" w:hAnsi="Arial" w:cs="Arial"/>
          <w:sz w:val="20"/>
        </w:rPr>
        <w:t xml:space="preserve">ankless </w:t>
      </w:r>
      <w:r w:rsidR="00693E2D" w:rsidRPr="0051394D">
        <w:rPr>
          <w:rFonts w:ascii="Arial" w:hAnsi="Arial" w:cs="Arial"/>
          <w:sz w:val="20"/>
        </w:rPr>
        <w:t>E</w:t>
      </w:r>
      <w:r w:rsidRPr="0051394D">
        <w:rPr>
          <w:rFonts w:ascii="Arial" w:hAnsi="Arial" w:cs="Arial"/>
          <w:sz w:val="20"/>
        </w:rPr>
        <w:t xml:space="preserve">lectric </w:t>
      </w:r>
      <w:r w:rsidR="00693E2D" w:rsidRPr="0051394D">
        <w:rPr>
          <w:rFonts w:ascii="Arial" w:hAnsi="Arial" w:cs="Arial"/>
          <w:sz w:val="20"/>
        </w:rPr>
        <w:t>W</w:t>
      </w:r>
      <w:r w:rsidRPr="0051394D">
        <w:rPr>
          <w:rFonts w:ascii="Arial" w:hAnsi="Arial" w:cs="Arial"/>
          <w:sz w:val="20"/>
        </w:rPr>
        <w:t xml:space="preserve">ater </w:t>
      </w:r>
      <w:r w:rsidR="00693E2D" w:rsidRPr="0051394D">
        <w:rPr>
          <w:rFonts w:ascii="Arial" w:hAnsi="Arial" w:cs="Arial"/>
          <w:sz w:val="20"/>
        </w:rPr>
        <w:t>H</w:t>
      </w:r>
      <w:r w:rsidRPr="0051394D">
        <w:rPr>
          <w:rFonts w:ascii="Arial" w:hAnsi="Arial" w:cs="Arial"/>
          <w:sz w:val="20"/>
        </w:rPr>
        <w:t>eaters.</w:t>
      </w:r>
    </w:p>
    <w:p w14:paraId="34E467FE" w14:textId="77777777" w:rsidR="00EC13A3" w:rsidRPr="0051394D" w:rsidRDefault="00EC13A3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Submit requests for substitution in accordance with Instructions to Bidders and Division 01, General Requirements.</w:t>
      </w:r>
    </w:p>
    <w:p w14:paraId="39765616" w14:textId="77777777" w:rsidR="00EC13A3" w:rsidRPr="0051394D" w:rsidRDefault="00EC13A3" w:rsidP="00EC13A3">
      <w:pPr>
        <w:pStyle w:val="ART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TANKLESS, ELECTRIC COMMERCIAL WATER HEATERS</w:t>
      </w:r>
    </w:p>
    <w:p w14:paraId="70260F27" w14:textId="424E607B" w:rsidR="00576D9A" w:rsidRPr="0051394D" w:rsidRDefault="00EC13A3" w:rsidP="00772F49">
      <w:pPr>
        <w:pStyle w:val="PR1"/>
        <w:tabs>
          <w:tab w:val="right" w:pos="9360"/>
        </w:tabs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 xml:space="preserve">Tankless electric commercial water heater, UL 499, sized for low flow constant temperature requirements, with PID Controller, </w:t>
      </w:r>
      <w:r w:rsidR="00A00DB8" w:rsidRPr="0051394D">
        <w:rPr>
          <w:rFonts w:ascii="Arial" w:hAnsi="Arial" w:cs="Arial"/>
          <w:sz w:val="20"/>
        </w:rPr>
        <w:t>fan</w:t>
      </w:r>
      <w:r w:rsidRPr="0051394D">
        <w:rPr>
          <w:rFonts w:ascii="Arial" w:hAnsi="Arial" w:cs="Arial"/>
          <w:sz w:val="20"/>
        </w:rPr>
        <w:t xml:space="preserve">-cooled </w:t>
      </w:r>
      <w:r w:rsidR="00985416" w:rsidRPr="0051394D">
        <w:rPr>
          <w:rFonts w:ascii="Arial" w:hAnsi="Arial" w:cs="Arial"/>
          <w:sz w:val="20"/>
        </w:rPr>
        <w:t>solid state relays</w:t>
      </w:r>
      <w:r w:rsidRPr="0051394D">
        <w:rPr>
          <w:rFonts w:ascii="Arial" w:hAnsi="Arial" w:cs="Arial"/>
          <w:sz w:val="20"/>
        </w:rPr>
        <w:t>, low flow activation, and overheat protection.</w:t>
      </w:r>
    </w:p>
    <w:p w14:paraId="020EE2A0" w14:textId="77777777" w:rsidR="00AD1795" w:rsidRPr="0051394D" w:rsidRDefault="007C746B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Enclosure</w:t>
      </w:r>
      <w:r w:rsidR="00AD1795" w:rsidRPr="0051394D">
        <w:rPr>
          <w:rFonts w:ascii="Arial" w:hAnsi="Arial" w:cs="Arial"/>
          <w:sz w:val="20"/>
        </w:rPr>
        <w:t>s:</w:t>
      </w:r>
    </w:p>
    <w:p w14:paraId="2E9E1530" w14:textId="681ED769" w:rsidR="00274F6E" w:rsidRPr="0051394D" w:rsidRDefault="0019077D" w:rsidP="00274F6E">
      <w:pPr>
        <w:pStyle w:val="PR3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NEMA 4</w:t>
      </w:r>
      <w:r w:rsidR="00DA60E1" w:rsidRPr="0051394D">
        <w:rPr>
          <w:rFonts w:ascii="Arial" w:hAnsi="Arial" w:cs="Arial"/>
          <w:sz w:val="20"/>
        </w:rPr>
        <w:t xml:space="preserve"> with ANSI 61 gray, corrosive resistant paint</w:t>
      </w:r>
      <w:r w:rsidR="00985416" w:rsidRPr="0051394D">
        <w:rPr>
          <w:rFonts w:ascii="Arial" w:hAnsi="Arial" w:cs="Arial"/>
          <w:sz w:val="20"/>
        </w:rPr>
        <w:t xml:space="preserve"> (standard)</w:t>
      </w:r>
    </w:p>
    <w:p w14:paraId="26719A9D" w14:textId="3A7B9A6E" w:rsidR="007C746B" w:rsidRPr="0051394D" w:rsidRDefault="00274F6E" w:rsidP="00546AEC">
      <w:pPr>
        <w:pStyle w:val="PR3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Optional</w:t>
      </w:r>
      <w:r w:rsidR="004513DC" w:rsidRPr="0051394D">
        <w:rPr>
          <w:rFonts w:ascii="Arial" w:hAnsi="Arial" w:cs="Arial"/>
          <w:sz w:val="20"/>
        </w:rPr>
        <w:t xml:space="preserve"> NEMA 4X:  16 gauge 304 stainless steel</w:t>
      </w:r>
    </w:p>
    <w:p w14:paraId="218A7AE0" w14:textId="77F1C11B" w:rsidR="00985416" w:rsidRPr="0051394D" w:rsidRDefault="00985416" w:rsidP="00546AEC">
      <w:pPr>
        <w:pStyle w:val="PR3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Optional NEMA 4 Explosion proof</w:t>
      </w:r>
    </w:p>
    <w:p w14:paraId="1F5429D7" w14:textId="22744AEA" w:rsidR="00985416" w:rsidRPr="0051394D" w:rsidRDefault="00985416" w:rsidP="00546AEC">
      <w:pPr>
        <w:pStyle w:val="PR3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Optional NEMA 4X Explosion proof 16 gauge 304 stainless steel</w:t>
      </w:r>
    </w:p>
    <w:p w14:paraId="358F3A86" w14:textId="4E587687" w:rsidR="00985416" w:rsidRPr="0051394D" w:rsidRDefault="00985416" w:rsidP="00546AEC">
      <w:pPr>
        <w:pStyle w:val="PR3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NEMA 4 with leg kit</w:t>
      </w:r>
    </w:p>
    <w:p w14:paraId="3E165EBF" w14:textId="2F9728B3" w:rsidR="00985416" w:rsidRPr="0051394D" w:rsidRDefault="00985416" w:rsidP="00546AEC">
      <w:pPr>
        <w:pStyle w:val="PR3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NEMA 4X 304 stainless steel with leg kit</w:t>
      </w:r>
    </w:p>
    <w:p w14:paraId="6F453C51" w14:textId="77777777" w:rsidR="007C746B" w:rsidRPr="0051394D" w:rsidRDefault="007C746B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 xml:space="preserve">Heat Exchanger: Copper tubing with brazed brass fittings and large internal passageways for minimal pressure drop. NSF 61 barrier materials for potable water, without storage capacity. </w:t>
      </w:r>
    </w:p>
    <w:p w14:paraId="037F76DF" w14:textId="63B58FDC" w:rsidR="005D1F91" w:rsidRPr="0051394D" w:rsidRDefault="00394914" w:rsidP="005D1F91">
      <w:pPr>
        <w:pStyle w:val="PR3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 xml:space="preserve">Optional </w:t>
      </w:r>
      <w:r w:rsidR="00985416" w:rsidRPr="0051394D">
        <w:rPr>
          <w:rFonts w:ascii="Arial" w:hAnsi="Arial" w:cs="Arial"/>
          <w:sz w:val="20"/>
        </w:rPr>
        <w:t>Teflon Coated</w:t>
      </w:r>
      <w:r w:rsidR="004C0387" w:rsidRPr="0051394D">
        <w:rPr>
          <w:rFonts w:ascii="Arial" w:hAnsi="Arial" w:cs="Arial"/>
          <w:sz w:val="20"/>
        </w:rPr>
        <w:t xml:space="preserve">:  FDA approved for food contact or </w:t>
      </w:r>
      <w:r w:rsidR="005632FE" w:rsidRPr="0051394D">
        <w:rPr>
          <w:rFonts w:ascii="Arial" w:hAnsi="Arial" w:cs="Arial"/>
          <w:sz w:val="20"/>
        </w:rPr>
        <w:t>deionized</w:t>
      </w:r>
      <w:r w:rsidR="004C0387" w:rsidRPr="0051394D">
        <w:rPr>
          <w:rFonts w:ascii="Arial" w:hAnsi="Arial" w:cs="Arial"/>
          <w:sz w:val="20"/>
        </w:rPr>
        <w:t xml:space="preserve"> water.</w:t>
      </w:r>
    </w:p>
    <w:p w14:paraId="1A8C5EC8" w14:textId="77777777" w:rsidR="00B745A8" w:rsidRPr="0051394D" w:rsidRDefault="00B745A8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Water Flow Activation:</w:t>
      </w:r>
    </w:p>
    <w:p w14:paraId="67DBA8BE" w14:textId="47615C5E" w:rsidR="00B745A8" w:rsidRPr="0051394D" w:rsidRDefault="00B745A8" w:rsidP="00B745A8">
      <w:pPr>
        <w:pStyle w:val="PR3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0.</w:t>
      </w:r>
      <w:r w:rsidR="00922811" w:rsidRPr="0051394D">
        <w:rPr>
          <w:rFonts w:ascii="Arial" w:hAnsi="Arial" w:cs="Arial"/>
          <w:sz w:val="20"/>
        </w:rPr>
        <w:t>7</w:t>
      </w:r>
      <w:r w:rsidRPr="0051394D">
        <w:rPr>
          <w:rFonts w:ascii="Arial" w:hAnsi="Arial" w:cs="Arial"/>
          <w:sz w:val="20"/>
        </w:rPr>
        <w:t>5 gpm standard</w:t>
      </w:r>
    </w:p>
    <w:p w14:paraId="726A2A2A" w14:textId="09C27CE0" w:rsidR="00B745A8" w:rsidRPr="0051394D" w:rsidRDefault="00B745A8" w:rsidP="00B745A8">
      <w:pPr>
        <w:pStyle w:val="PR3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0.</w:t>
      </w:r>
      <w:r w:rsidR="00922811" w:rsidRPr="0051394D">
        <w:rPr>
          <w:rFonts w:ascii="Arial" w:hAnsi="Arial" w:cs="Arial"/>
          <w:sz w:val="20"/>
        </w:rPr>
        <w:t>50</w:t>
      </w:r>
      <w:r w:rsidRPr="0051394D">
        <w:rPr>
          <w:rFonts w:ascii="Arial" w:hAnsi="Arial" w:cs="Arial"/>
          <w:sz w:val="20"/>
        </w:rPr>
        <w:t xml:space="preserve"> g</w:t>
      </w:r>
      <w:r w:rsidR="005632FE" w:rsidRPr="0051394D">
        <w:rPr>
          <w:rFonts w:ascii="Arial" w:hAnsi="Arial" w:cs="Arial"/>
          <w:sz w:val="20"/>
        </w:rPr>
        <w:t>pm</w:t>
      </w:r>
      <w:r w:rsidRPr="0051394D">
        <w:rPr>
          <w:rFonts w:ascii="Arial" w:hAnsi="Arial" w:cs="Arial"/>
          <w:sz w:val="20"/>
        </w:rPr>
        <w:t xml:space="preserve"> optional</w:t>
      </w:r>
    </w:p>
    <w:p w14:paraId="45CA75D6" w14:textId="77777777" w:rsidR="00922811" w:rsidRPr="0051394D" w:rsidRDefault="0033321D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High Temperature:</w:t>
      </w:r>
    </w:p>
    <w:p w14:paraId="481DA9AB" w14:textId="5F8E6BB2" w:rsidR="00922811" w:rsidRPr="0051394D" w:rsidRDefault="00922811" w:rsidP="00922811">
      <w:pPr>
        <w:pStyle w:val="PR3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160 degree F high limit (standard).</w:t>
      </w:r>
    </w:p>
    <w:p w14:paraId="3053D239" w14:textId="2964493D" w:rsidR="0033321D" w:rsidRPr="0051394D" w:rsidRDefault="00196975" w:rsidP="00922811">
      <w:pPr>
        <w:pStyle w:val="PR3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Optional</w:t>
      </w:r>
      <w:r w:rsidR="00FF7B4D" w:rsidRPr="0051394D">
        <w:rPr>
          <w:rFonts w:ascii="Arial" w:hAnsi="Arial" w:cs="Arial"/>
          <w:sz w:val="20"/>
        </w:rPr>
        <w:t xml:space="preserve"> </w:t>
      </w:r>
      <w:r w:rsidR="006B46BD" w:rsidRPr="0051394D">
        <w:rPr>
          <w:rFonts w:ascii="Arial" w:hAnsi="Arial" w:cs="Arial"/>
          <w:sz w:val="20"/>
        </w:rPr>
        <w:t>200</w:t>
      </w:r>
      <w:r w:rsidR="00FF7B4D" w:rsidRPr="0051394D">
        <w:rPr>
          <w:rFonts w:ascii="Arial" w:hAnsi="Arial" w:cs="Arial"/>
          <w:sz w:val="20"/>
        </w:rPr>
        <w:t xml:space="preserve"> degree F high limit</w:t>
      </w:r>
      <w:r w:rsidR="0033321D" w:rsidRPr="0051394D">
        <w:rPr>
          <w:rFonts w:ascii="Arial" w:hAnsi="Arial" w:cs="Arial"/>
          <w:sz w:val="20"/>
        </w:rPr>
        <w:t>.</w:t>
      </w:r>
    </w:p>
    <w:p w14:paraId="1AB4B152" w14:textId="0FE3A3A3" w:rsidR="0033321D" w:rsidRPr="0051394D" w:rsidRDefault="0033321D" w:rsidP="00084B21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Connections:</w:t>
      </w:r>
      <w:r w:rsidR="00FB07E5" w:rsidRPr="0051394D">
        <w:rPr>
          <w:rFonts w:ascii="Arial" w:hAnsi="Arial" w:cs="Arial"/>
          <w:sz w:val="20"/>
        </w:rPr>
        <w:t xml:space="preserve">  ¾” NPT</w:t>
      </w:r>
      <w:r w:rsidR="00647558" w:rsidRPr="0051394D">
        <w:rPr>
          <w:rStyle w:val="IP"/>
          <w:rFonts w:ascii="Arial" w:hAnsi="Arial" w:cs="Arial"/>
          <w:color w:val="auto"/>
          <w:sz w:val="20"/>
        </w:rPr>
        <w:t>.</w:t>
      </w:r>
    </w:p>
    <w:p w14:paraId="21035DC0" w14:textId="77777777" w:rsidR="0033321D" w:rsidRPr="0051394D" w:rsidRDefault="0033321D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Rating: 150 psig (1035 kPa).</w:t>
      </w:r>
    </w:p>
    <w:p w14:paraId="193042C1" w14:textId="77777777" w:rsidR="0033321D" w:rsidRPr="0051394D" w:rsidRDefault="0033321D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Heating Element: Heavy duty, low-watt density Incoloy 800 sheathed resistive element</w:t>
      </w:r>
    </w:p>
    <w:p w14:paraId="6B7D9BD6" w14:textId="77777777" w:rsidR="0033321D" w:rsidRPr="0051394D" w:rsidRDefault="0033321D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Temperature Control: Microprocessor with PID logic and dual display of set-point and actual outlet water temperature.</w:t>
      </w:r>
    </w:p>
    <w:p w14:paraId="6CC00826" w14:textId="4422EE86" w:rsidR="0033321D" w:rsidRPr="0051394D" w:rsidRDefault="0033321D" w:rsidP="0033321D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 xml:space="preserve">Safety Controls: </w:t>
      </w:r>
      <w:r w:rsidR="00C907CD" w:rsidRPr="0051394D">
        <w:rPr>
          <w:rFonts w:ascii="Arial" w:hAnsi="Arial" w:cs="Arial"/>
          <w:sz w:val="20"/>
        </w:rPr>
        <w:t xml:space="preserve"> </w:t>
      </w:r>
      <w:r w:rsidRPr="0051394D">
        <w:rPr>
          <w:rFonts w:ascii="Arial" w:hAnsi="Arial" w:cs="Arial"/>
          <w:sz w:val="20"/>
        </w:rPr>
        <w:t>Surface mounted bi-metal thermostat with manual reset.</w:t>
      </w:r>
    </w:p>
    <w:p w14:paraId="19560E0D" w14:textId="77777777" w:rsidR="00FB07E5" w:rsidRPr="0051394D" w:rsidRDefault="0033321D" w:rsidP="0033321D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Mounting:</w:t>
      </w:r>
    </w:p>
    <w:p w14:paraId="1E0599A2" w14:textId="4869D764" w:rsidR="0033321D" w:rsidRPr="0051394D" w:rsidRDefault="0033321D" w:rsidP="00FB07E5">
      <w:pPr>
        <w:pStyle w:val="PR3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Wall mounte</w:t>
      </w:r>
      <w:r w:rsidR="00FB07E5" w:rsidRPr="0051394D">
        <w:rPr>
          <w:rFonts w:ascii="Arial" w:hAnsi="Arial" w:cs="Arial"/>
          <w:sz w:val="20"/>
        </w:rPr>
        <w:t>d (standard).</w:t>
      </w:r>
    </w:p>
    <w:p w14:paraId="649F95D9" w14:textId="07AC93B7" w:rsidR="00FB07E5" w:rsidRPr="0051394D" w:rsidRDefault="00FB07E5" w:rsidP="00FB07E5">
      <w:pPr>
        <w:pStyle w:val="PR3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Optional leg kit.</w:t>
      </w:r>
    </w:p>
    <w:p w14:paraId="57E3B132" w14:textId="77777777" w:rsidR="0033321D" w:rsidRPr="0051394D" w:rsidRDefault="0033321D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 xml:space="preserve">Capacity: </w:t>
      </w:r>
    </w:p>
    <w:p w14:paraId="095054DC" w14:textId="4D50783D" w:rsidR="000F6A91" w:rsidRPr="0051394D" w:rsidRDefault="006B46BD" w:rsidP="000F6A91">
      <w:pPr>
        <w:pStyle w:val="PR3"/>
        <w:rPr>
          <w:rFonts w:ascii="Arial" w:hAnsi="Arial" w:cs="Arial"/>
          <w:sz w:val="20"/>
        </w:rPr>
      </w:pPr>
      <w:bookmarkStart w:id="1" w:name="_Hlk68535059"/>
      <w:r w:rsidRPr="0051394D">
        <w:rPr>
          <w:rFonts w:ascii="Arial" w:hAnsi="Arial" w:cs="Arial"/>
          <w:sz w:val="20"/>
        </w:rPr>
        <w:t>36</w:t>
      </w:r>
      <w:r w:rsidR="000F6A91" w:rsidRPr="0051394D">
        <w:rPr>
          <w:rStyle w:val="SI"/>
          <w:rFonts w:ascii="Arial" w:hAnsi="Arial" w:cs="Arial"/>
          <w:color w:val="auto"/>
          <w:sz w:val="20"/>
        </w:rPr>
        <w:t xml:space="preserve"> </w:t>
      </w:r>
      <w:r w:rsidR="000F6A91" w:rsidRPr="0051394D">
        <w:rPr>
          <w:rFonts w:ascii="Arial" w:hAnsi="Arial" w:cs="Arial"/>
          <w:sz w:val="20"/>
        </w:rPr>
        <w:t>kW</w:t>
      </w:r>
      <w:r w:rsidR="004A4465" w:rsidRPr="0051394D">
        <w:rPr>
          <w:rFonts w:ascii="Arial" w:hAnsi="Arial" w:cs="Arial"/>
          <w:sz w:val="20"/>
        </w:rPr>
        <w:t>:</w:t>
      </w:r>
    </w:p>
    <w:p w14:paraId="2DC9C43E" w14:textId="77777777" w:rsidR="006B46BD" w:rsidRPr="0051394D" w:rsidRDefault="006B46BD" w:rsidP="000F6A91">
      <w:pPr>
        <w:pStyle w:val="PR4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208V three phase</w:t>
      </w:r>
    </w:p>
    <w:p w14:paraId="7EEF610C" w14:textId="3BF7D597" w:rsidR="000F6A91" w:rsidRPr="0051394D" w:rsidRDefault="004A4465" w:rsidP="000F6A91">
      <w:pPr>
        <w:pStyle w:val="PR4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lastRenderedPageBreak/>
        <w:t xml:space="preserve">480 </w:t>
      </w:r>
      <w:r w:rsidR="000F6A91" w:rsidRPr="0051394D">
        <w:rPr>
          <w:rFonts w:ascii="Arial" w:hAnsi="Arial" w:cs="Arial"/>
          <w:sz w:val="20"/>
        </w:rPr>
        <w:t xml:space="preserve">VAC </w:t>
      </w:r>
      <w:r w:rsidRPr="0051394D">
        <w:rPr>
          <w:rFonts w:ascii="Arial" w:hAnsi="Arial" w:cs="Arial"/>
          <w:sz w:val="20"/>
        </w:rPr>
        <w:t>three</w:t>
      </w:r>
      <w:r w:rsidR="000F6A91" w:rsidRPr="0051394D">
        <w:rPr>
          <w:rFonts w:ascii="Arial" w:hAnsi="Arial" w:cs="Arial"/>
          <w:sz w:val="20"/>
        </w:rPr>
        <w:t xml:space="preserve"> phase</w:t>
      </w:r>
    </w:p>
    <w:p w14:paraId="7D43CB46" w14:textId="57F2730E" w:rsidR="000F6A91" w:rsidRPr="0051394D" w:rsidRDefault="004A4465" w:rsidP="000F6A91">
      <w:pPr>
        <w:pStyle w:val="PR4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600 VAC three</w:t>
      </w:r>
      <w:r w:rsidR="001863E4" w:rsidRPr="0051394D">
        <w:rPr>
          <w:rFonts w:ascii="Arial" w:hAnsi="Arial" w:cs="Arial"/>
          <w:sz w:val="20"/>
        </w:rPr>
        <w:t xml:space="preserve"> phase</w:t>
      </w:r>
    </w:p>
    <w:p w14:paraId="0B495D36" w14:textId="5229869C" w:rsidR="001863E4" w:rsidRPr="0051394D" w:rsidRDefault="006B46BD" w:rsidP="000F6A91">
      <w:pPr>
        <w:pStyle w:val="PR3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50</w:t>
      </w:r>
      <w:r w:rsidR="000F6A91" w:rsidRPr="0051394D">
        <w:rPr>
          <w:rStyle w:val="SI"/>
          <w:rFonts w:ascii="Arial" w:hAnsi="Arial" w:cs="Arial"/>
          <w:color w:val="auto"/>
          <w:sz w:val="20"/>
        </w:rPr>
        <w:t xml:space="preserve"> </w:t>
      </w:r>
      <w:r w:rsidR="000F6A91" w:rsidRPr="0051394D">
        <w:rPr>
          <w:rFonts w:ascii="Arial" w:hAnsi="Arial" w:cs="Arial"/>
          <w:sz w:val="20"/>
        </w:rPr>
        <w:t>kW</w:t>
      </w:r>
      <w:r w:rsidR="001863E4" w:rsidRPr="0051394D">
        <w:rPr>
          <w:rFonts w:ascii="Arial" w:hAnsi="Arial" w:cs="Arial"/>
          <w:sz w:val="20"/>
        </w:rPr>
        <w:t>:</w:t>
      </w:r>
    </w:p>
    <w:p w14:paraId="1723E6A9" w14:textId="1D7F5BBC" w:rsidR="001863E4" w:rsidRPr="0051394D" w:rsidRDefault="004A4465" w:rsidP="001863E4">
      <w:pPr>
        <w:pStyle w:val="PR4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480 VAC three</w:t>
      </w:r>
      <w:r w:rsidR="001863E4" w:rsidRPr="0051394D">
        <w:rPr>
          <w:rFonts w:ascii="Arial" w:hAnsi="Arial" w:cs="Arial"/>
          <w:sz w:val="20"/>
        </w:rPr>
        <w:t xml:space="preserve"> phase</w:t>
      </w:r>
    </w:p>
    <w:p w14:paraId="657C0625" w14:textId="3996178F" w:rsidR="001863E4" w:rsidRPr="0051394D" w:rsidRDefault="004A4465" w:rsidP="001863E4">
      <w:pPr>
        <w:pStyle w:val="PR4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600 VAC three</w:t>
      </w:r>
      <w:r w:rsidR="001863E4" w:rsidRPr="0051394D">
        <w:rPr>
          <w:rFonts w:ascii="Arial" w:hAnsi="Arial" w:cs="Arial"/>
          <w:sz w:val="20"/>
        </w:rPr>
        <w:t xml:space="preserve"> phase</w:t>
      </w:r>
    </w:p>
    <w:p w14:paraId="56525E36" w14:textId="368DBC30" w:rsidR="005C5559" w:rsidRPr="0051394D" w:rsidRDefault="005C5559" w:rsidP="005C5559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Optional Electrical:  Internal fused disconnect and ground fault package</w:t>
      </w:r>
    </w:p>
    <w:bookmarkEnd w:id="1"/>
    <w:p w14:paraId="15B55425" w14:textId="77777777" w:rsidR="005C5559" w:rsidRPr="0051394D" w:rsidRDefault="00EC13F9" w:rsidP="00B745A8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Facility Controls Integration:</w:t>
      </w:r>
    </w:p>
    <w:p w14:paraId="44DD7EFE" w14:textId="7EA4DCBE" w:rsidR="00556F5F" w:rsidRPr="0051394D" w:rsidRDefault="00B745A8" w:rsidP="005C5559">
      <w:pPr>
        <w:pStyle w:val="PR2"/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 xml:space="preserve">Optional </w:t>
      </w:r>
      <w:r w:rsidR="00B46390" w:rsidRPr="0051394D">
        <w:rPr>
          <w:rFonts w:ascii="Arial" w:hAnsi="Arial" w:cs="Arial"/>
          <w:sz w:val="20"/>
        </w:rPr>
        <w:t>4-20</w:t>
      </w:r>
      <w:r w:rsidR="00F50F22" w:rsidRPr="0051394D">
        <w:rPr>
          <w:rFonts w:ascii="Arial" w:hAnsi="Arial" w:cs="Arial"/>
          <w:sz w:val="20"/>
        </w:rPr>
        <w:t xml:space="preserve"> mA input (NEMA 4 only)</w:t>
      </w:r>
    </w:p>
    <w:p w14:paraId="19B9C501" w14:textId="6422FDA2" w:rsidR="005C5559" w:rsidRPr="0051394D" w:rsidRDefault="005C5559" w:rsidP="005C5559">
      <w:pPr>
        <w:pStyle w:val="PR2"/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Optional RS-485 Modbus RTU</w:t>
      </w:r>
    </w:p>
    <w:p w14:paraId="34CA78C3" w14:textId="6AEFA68E" w:rsidR="005C5559" w:rsidRPr="0051394D" w:rsidRDefault="005C5559" w:rsidP="005C5559">
      <w:pPr>
        <w:pStyle w:val="PR2"/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Optional process temperature alarm</w:t>
      </w:r>
    </w:p>
    <w:p w14:paraId="7B9AC5AE" w14:textId="29D4BC56" w:rsidR="006F588B" w:rsidRPr="0051394D" w:rsidRDefault="003D2F7D" w:rsidP="006F588B">
      <w:pPr>
        <w:pStyle w:val="ART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WATER HEATER ACCESSORIES</w:t>
      </w:r>
    </w:p>
    <w:p w14:paraId="6D967B77" w14:textId="3745618E" w:rsidR="003D2F7D" w:rsidRPr="0051394D" w:rsidRDefault="003D2F7D" w:rsidP="003D2F7D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Pressure and Temperature Relief Valves:</w:t>
      </w:r>
    </w:p>
    <w:p w14:paraId="00B698DB" w14:textId="662A41A2" w:rsidR="003D2F7D" w:rsidRPr="0051394D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ASME pressure and temperature relief valve</w:t>
      </w:r>
    </w:p>
    <w:p w14:paraId="667933D6" w14:textId="17ACD0C8" w:rsidR="003D2F7D" w:rsidRPr="0051394D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ASME stainless steel pressure and temperature relief valve</w:t>
      </w:r>
    </w:p>
    <w:p w14:paraId="2AD86759" w14:textId="1B7552BD" w:rsidR="003D2F7D" w:rsidRPr="0051394D" w:rsidRDefault="003D2F7D" w:rsidP="003D2F7D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Stainless Steel Thread Adapter:  Converts NPT to BSPP (NEMA 4 or 4X only)</w:t>
      </w:r>
    </w:p>
    <w:p w14:paraId="27CEA351" w14:textId="4EA148CA" w:rsidR="003D2F7D" w:rsidRPr="0051394D" w:rsidRDefault="003D2F7D" w:rsidP="003D2F7D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Y-Strainer:</w:t>
      </w:r>
    </w:p>
    <w:p w14:paraId="6AAF7E82" w14:textId="26EF3337" w:rsidR="003D2F7D" w:rsidRPr="0051394D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Y-Strainer</w:t>
      </w:r>
    </w:p>
    <w:p w14:paraId="485FCADC" w14:textId="12BCD5F2" w:rsidR="003D2F7D" w:rsidRPr="0051394D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Stainless Steel Y-Strainer</w:t>
      </w:r>
    </w:p>
    <w:p w14:paraId="714F1F1C" w14:textId="77777777" w:rsidR="003D2F7D" w:rsidRPr="0051394D" w:rsidRDefault="003D2F7D" w:rsidP="003D2F7D">
      <w:pPr>
        <w:pStyle w:val="ART"/>
        <w:numPr>
          <w:ilvl w:val="0"/>
          <w:numId w:val="0"/>
        </w:numPr>
        <w:rPr>
          <w:rFonts w:ascii="Arial" w:hAnsi="Arial" w:cs="Arial"/>
          <w:sz w:val="20"/>
        </w:rPr>
      </w:pPr>
    </w:p>
    <w:p w14:paraId="6A613BB4" w14:textId="77D4F2B0" w:rsidR="003D2F7D" w:rsidRPr="0051394D" w:rsidRDefault="003D2F7D" w:rsidP="003D2F7D">
      <w:pPr>
        <w:pStyle w:val="PRT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EXECUTION</w:t>
      </w:r>
    </w:p>
    <w:p w14:paraId="22B6D896" w14:textId="77777777" w:rsidR="003D2F7D" w:rsidRPr="0051394D" w:rsidRDefault="003D2F7D" w:rsidP="003D2F7D">
      <w:pPr>
        <w:pStyle w:val="ART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INSTALLATION</w:t>
      </w:r>
    </w:p>
    <w:p w14:paraId="5B9FB28E" w14:textId="77777777" w:rsidR="003D2F7D" w:rsidRPr="0051394D" w:rsidRDefault="003D2F7D" w:rsidP="003D2F7D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Tankless, Electric, Domestic-Water Heater Mounting:</w:t>
      </w:r>
    </w:p>
    <w:p w14:paraId="1891D70B" w14:textId="77777777" w:rsidR="003D2F7D" w:rsidRPr="0051394D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Install water heaters in accordance with manufacturer's written instructions.</w:t>
      </w:r>
    </w:p>
    <w:p w14:paraId="2DF3723A" w14:textId="77777777" w:rsidR="003D2F7D" w:rsidRPr="0051394D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Install water heaters level and plumb, according to layout drawings and referenced standards.</w:t>
      </w:r>
    </w:p>
    <w:p w14:paraId="6F71DB82" w14:textId="77777777" w:rsidR="003D2F7D" w:rsidRPr="0051394D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Maintain manufacturer's recommended clearance and access dimensions.</w:t>
      </w:r>
    </w:p>
    <w:p w14:paraId="7DFEEC28" w14:textId="77777777" w:rsidR="003D2F7D" w:rsidRPr="0051394D" w:rsidRDefault="003D2F7D" w:rsidP="003D2F7D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 xml:space="preserve">Install water supply piping to each water heater, and from heater to fixture requiring hot water supply connection. </w:t>
      </w:r>
    </w:p>
    <w:p w14:paraId="37B6A3F5" w14:textId="77777777" w:rsidR="003D2F7D" w:rsidRPr="0051394D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lastRenderedPageBreak/>
        <w:t>Install stop valves on water supply and outlet piping. Provide stop valve on each supply in readily serviced location. Lock stop valve in OPEN position.</w:t>
      </w:r>
    </w:p>
    <w:p w14:paraId="74BCB75B" w14:textId="77777777" w:rsidR="003D2F7D" w:rsidRPr="0051394D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Comply with Division 22 Section, General-Duty Valves for Plumbing Piping, for stop valve requirements.</w:t>
      </w:r>
    </w:p>
    <w:p w14:paraId="06D31799" w14:textId="77777777" w:rsidR="003D2F7D" w:rsidRPr="0051394D" w:rsidRDefault="003D2F7D" w:rsidP="003D2F7D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If shipped loose, install pressure and temperature safety relief valves on water heater. Run relief valve discharge lines as shown in manufacturer's instructions.</w:t>
      </w:r>
    </w:p>
    <w:p w14:paraId="6B3CEDAB" w14:textId="77777777" w:rsidR="003D2F7D" w:rsidRPr="0051394D" w:rsidRDefault="003D2F7D" w:rsidP="003D2F7D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Extend relief-valve outlet line, and discharge by positive air gap above closest floor drain.</w:t>
      </w:r>
    </w:p>
    <w:p w14:paraId="1B76B5F4" w14:textId="77777777" w:rsidR="003D2F7D" w:rsidRPr="0051394D" w:rsidRDefault="003D2F7D" w:rsidP="003D2F7D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Install relief valve drain piping as indirect waste to spill by positive air gap into open drains or over floor drains. Install hose-end drain valves at low points in water piping.</w:t>
      </w:r>
    </w:p>
    <w:p w14:paraId="342F1CCB" w14:textId="77777777" w:rsidR="003D2F7D" w:rsidRPr="0051394D" w:rsidRDefault="003D2F7D" w:rsidP="003D2F7D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Run relief valve drain piping without creating tripping hazard.</w:t>
      </w:r>
    </w:p>
    <w:p w14:paraId="0E7078B5" w14:textId="77777777" w:rsidR="003D2F7D" w:rsidRPr="0051394D" w:rsidRDefault="003D2F7D" w:rsidP="003D2F7D">
      <w:pPr>
        <w:pStyle w:val="ART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FIELD QUALITY CONTROL</w:t>
      </w:r>
    </w:p>
    <w:p w14:paraId="0BD36CE2" w14:textId="77777777" w:rsidR="003D2F7D" w:rsidRPr="0051394D" w:rsidRDefault="003D2F7D" w:rsidP="003D2F7D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Do not energize water heater until hydrostatic testing of domestic water lines is complete. See Division 22 Section "Domestic Water Piping."</w:t>
      </w:r>
    </w:p>
    <w:p w14:paraId="4904C543" w14:textId="77777777" w:rsidR="003D2F7D" w:rsidRPr="0051394D" w:rsidRDefault="003D2F7D" w:rsidP="003D2F7D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Test and adjust installation.</w:t>
      </w:r>
    </w:p>
    <w:p w14:paraId="571066CB" w14:textId="77777777" w:rsidR="003D2F7D" w:rsidRPr="0051394D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Set field-adjustable temperature set point of temperature-actuated controls. Adjust set point within allowable temperature range.</w:t>
      </w:r>
    </w:p>
    <w:p w14:paraId="2B445037" w14:textId="77777777" w:rsidR="003D2F7D" w:rsidRPr="0051394D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Replace defective or malfunctioning controls and equipment.</w:t>
      </w:r>
    </w:p>
    <w:p w14:paraId="76C618FB" w14:textId="77777777" w:rsidR="003D2F7D" w:rsidRPr="0051394D" w:rsidRDefault="003D2F7D" w:rsidP="003D2F7D">
      <w:pPr>
        <w:pStyle w:val="PR1"/>
        <w:rPr>
          <w:rFonts w:ascii="Arial" w:hAnsi="Arial" w:cs="Arial"/>
          <w:sz w:val="20"/>
        </w:rPr>
      </w:pPr>
      <w:r w:rsidRPr="0051394D">
        <w:rPr>
          <w:rFonts w:ascii="Arial" w:hAnsi="Arial" w:cs="Arial"/>
          <w:sz w:val="20"/>
        </w:rPr>
        <w:t>Clean unit surfaces, test fixtures, and leave in ready-to-use condition.</w:t>
      </w:r>
    </w:p>
    <w:p w14:paraId="5AF4F604" w14:textId="40DF06CA" w:rsidR="0084602F" w:rsidRPr="001B4DFE" w:rsidRDefault="003D2F7D" w:rsidP="003D2F7D">
      <w:pPr>
        <w:pStyle w:val="ART"/>
        <w:numPr>
          <w:ilvl w:val="0"/>
          <w:numId w:val="0"/>
        </w:numPr>
        <w:ind w:left="864" w:hanging="864"/>
        <w:rPr>
          <w:rFonts w:ascii="Arial" w:hAnsi="Arial" w:cs="Arial"/>
          <w:sz w:val="20"/>
        </w:rPr>
      </w:pPr>
      <w:r w:rsidRPr="003D2F7D">
        <w:rPr>
          <w:rFonts w:ascii="Arial" w:hAnsi="Arial" w:cs="Arial"/>
          <w:sz w:val="20"/>
        </w:rPr>
        <w:t>END OF SECTION</w:t>
      </w:r>
    </w:p>
    <w:sectPr w:rsidR="0084602F" w:rsidRPr="001B4DF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276D2" w14:textId="77777777" w:rsidR="002C6721" w:rsidRDefault="002C6721" w:rsidP="00F75799">
      <w:r>
        <w:separator/>
      </w:r>
    </w:p>
  </w:endnote>
  <w:endnote w:type="continuationSeparator" w:id="0">
    <w:p w14:paraId="7B632618" w14:textId="77777777" w:rsidR="002C6721" w:rsidRDefault="002C6721" w:rsidP="00F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FE3E" w14:textId="329C950C" w:rsidR="00F75799" w:rsidRPr="00F75799" w:rsidRDefault="00F75799" w:rsidP="00F75799">
    <w:pPr>
      <w:pStyle w:val="Footer"/>
      <w:jc w:val="center"/>
      <w:rPr>
        <w:rFonts w:ascii="Arial" w:hAnsi="Arial" w:cs="Arial"/>
        <w:sz w:val="20"/>
        <w:szCs w:val="20"/>
      </w:rPr>
    </w:pPr>
    <w:r w:rsidRPr="00F75799">
      <w:rPr>
        <w:rFonts w:ascii="Arial" w:hAnsi="Arial" w:cs="Arial"/>
        <w:sz w:val="20"/>
        <w:szCs w:val="20"/>
      </w:rPr>
      <w:t xml:space="preserve">Laars </w:t>
    </w:r>
    <w:r w:rsidR="00FE297D">
      <w:rPr>
        <w:rFonts w:ascii="Arial" w:hAnsi="Arial" w:cs="Arial"/>
        <w:sz w:val="20"/>
        <w:szCs w:val="20"/>
      </w:rPr>
      <w:t>F</w:t>
    </w:r>
    <w:r w:rsidRPr="00F75799">
      <w:rPr>
        <w:rFonts w:ascii="Arial" w:hAnsi="Arial" w:cs="Arial"/>
        <w:sz w:val="20"/>
        <w:szCs w:val="20"/>
      </w:rPr>
      <w:t xml:space="preserve"> Series Commercial Tankless Electric Water Heater – Document 5095-</w:t>
    </w:r>
    <w:r w:rsidR="00FE297D">
      <w:rPr>
        <w:rFonts w:ascii="Arial" w:hAnsi="Arial" w:cs="Arial"/>
        <w:sz w:val="20"/>
        <w:szCs w:val="20"/>
      </w:rPr>
      <w:t>1</w:t>
    </w:r>
    <w:r w:rsidRPr="00F75799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-1884096135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F75799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7579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75799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7579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6CB6B9F8" w14:textId="7588797F" w:rsidR="00F75799" w:rsidRDefault="00F75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58E00" w14:textId="77777777" w:rsidR="002C6721" w:rsidRDefault="002C6721" w:rsidP="00F75799">
      <w:r>
        <w:separator/>
      </w:r>
    </w:p>
  </w:footnote>
  <w:footnote w:type="continuationSeparator" w:id="0">
    <w:p w14:paraId="06EFCFD9" w14:textId="77777777" w:rsidR="002C6721" w:rsidRDefault="002C6721" w:rsidP="00F75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503A" w14:textId="5A101FB5" w:rsidR="00F75799" w:rsidRDefault="00F75799">
    <w:pPr>
      <w:pStyle w:val="Header"/>
    </w:pPr>
    <w:r>
      <w:t>MASTERSPEC Full Length</w:t>
    </w:r>
    <w:r>
      <w:tab/>
    </w:r>
    <w:r>
      <w:tab/>
    </w:r>
    <w:r>
      <w:fldChar w:fldCharType="begin"/>
    </w:r>
    <w:r>
      <w:instrText xml:space="preserve"> DATE \@ "MMMM d, yyyy" </w:instrText>
    </w:r>
    <w:r>
      <w:fldChar w:fldCharType="separate"/>
    </w:r>
    <w:r w:rsidR="0051394D">
      <w:rPr>
        <w:noProof/>
      </w:rPr>
      <w:t>December 16, 2025</w:t>
    </w:r>
    <w:r>
      <w:fldChar w:fldCharType="end"/>
    </w:r>
  </w:p>
  <w:p w14:paraId="73932E7E" w14:textId="77777777" w:rsidR="00F75799" w:rsidRDefault="00F75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ART"/>
      <w:suff w:val="nothing"/>
      <w:lvlText w:val="SCHEDULE %2 - "/>
      <w:lvlJc w:val="left"/>
    </w:lvl>
    <w:lvl w:ilvl="2">
      <w:numFmt w:val="decimal"/>
      <w:pStyle w:val="PR1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20194770">
    <w:abstractNumId w:val="0"/>
  </w:num>
  <w:num w:numId="2" w16cid:durableId="134736371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9853540">
    <w:abstractNumId w:val="0"/>
    <w:lvlOverride w:ilvl="0">
      <w:startOverride w:val="3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9582587">
    <w:abstractNumId w:val="0"/>
  </w:num>
  <w:num w:numId="5" w16cid:durableId="56054721">
    <w:abstractNumId w:val="0"/>
  </w:num>
  <w:num w:numId="6" w16cid:durableId="1711760225">
    <w:abstractNumId w:val="0"/>
  </w:num>
  <w:num w:numId="7" w16cid:durableId="533226649">
    <w:abstractNumId w:val="0"/>
  </w:num>
  <w:num w:numId="8" w16cid:durableId="754790709">
    <w:abstractNumId w:val="0"/>
  </w:num>
  <w:num w:numId="9" w16cid:durableId="1940136493">
    <w:abstractNumId w:val="0"/>
  </w:num>
  <w:num w:numId="10" w16cid:durableId="1194464627">
    <w:abstractNumId w:val="0"/>
  </w:num>
  <w:num w:numId="11" w16cid:durableId="2090958505">
    <w:abstractNumId w:val="0"/>
  </w:num>
  <w:num w:numId="12" w16cid:durableId="1632831316">
    <w:abstractNumId w:val="0"/>
  </w:num>
  <w:num w:numId="13" w16cid:durableId="250891477">
    <w:abstractNumId w:val="0"/>
  </w:num>
  <w:num w:numId="14" w16cid:durableId="1388455396">
    <w:abstractNumId w:val="0"/>
  </w:num>
  <w:num w:numId="15" w16cid:durableId="1984850214">
    <w:abstractNumId w:val="0"/>
  </w:num>
  <w:num w:numId="16" w16cid:durableId="187820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2F"/>
    <w:rsid w:val="000463EF"/>
    <w:rsid w:val="00071548"/>
    <w:rsid w:val="00084B21"/>
    <w:rsid w:val="00092A22"/>
    <w:rsid w:val="000C2EAC"/>
    <w:rsid w:val="000E61D3"/>
    <w:rsid w:val="000F6A91"/>
    <w:rsid w:val="00160E63"/>
    <w:rsid w:val="001863E4"/>
    <w:rsid w:val="0019077D"/>
    <w:rsid w:val="00191921"/>
    <w:rsid w:val="00196975"/>
    <w:rsid w:val="001B05BE"/>
    <w:rsid w:val="001B4DFE"/>
    <w:rsid w:val="00227EB9"/>
    <w:rsid w:val="002562AE"/>
    <w:rsid w:val="00274F6E"/>
    <w:rsid w:val="002C6721"/>
    <w:rsid w:val="00305091"/>
    <w:rsid w:val="00326443"/>
    <w:rsid w:val="0033321D"/>
    <w:rsid w:val="00394914"/>
    <w:rsid w:val="003C0614"/>
    <w:rsid w:val="003D2F7D"/>
    <w:rsid w:val="004118C1"/>
    <w:rsid w:val="004422D9"/>
    <w:rsid w:val="004513DC"/>
    <w:rsid w:val="004566F0"/>
    <w:rsid w:val="00470764"/>
    <w:rsid w:val="0047176A"/>
    <w:rsid w:val="004A4465"/>
    <w:rsid w:val="004C0387"/>
    <w:rsid w:val="0051394D"/>
    <w:rsid w:val="00546AEC"/>
    <w:rsid w:val="00556F5F"/>
    <w:rsid w:val="005632FE"/>
    <w:rsid w:val="00576D9A"/>
    <w:rsid w:val="00586BFF"/>
    <w:rsid w:val="00591CEA"/>
    <w:rsid w:val="005C5559"/>
    <w:rsid w:val="005D1F91"/>
    <w:rsid w:val="005E3A10"/>
    <w:rsid w:val="006345FD"/>
    <w:rsid w:val="0064227E"/>
    <w:rsid w:val="00647558"/>
    <w:rsid w:val="00693E2D"/>
    <w:rsid w:val="006B46BD"/>
    <w:rsid w:val="006F588B"/>
    <w:rsid w:val="007523CD"/>
    <w:rsid w:val="00772F49"/>
    <w:rsid w:val="007C746B"/>
    <w:rsid w:val="00803B70"/>
    <w:rsid w:val="00815C4F"/>
    <w:rsid w:val="0084602F"/>
    <w:rsid w:val="008C6DF1"/>
    <w:rsid w:val="00920A17"/>
    <w:rsid w:val="00922811"/>
    <w:rsid w:val="00962EFF"/>
    <w:rsid w:val="00985416"/>
    <w:rsid w:val="009B0C3A"/>
    <w:rsid w:val="009D1540"/>
    <w:rsid w:val="009D60F0"/>
    <w:rsid w:val="00A00DB8"/>
    <w:rsid w:val="00A3389F"/>
    <w:rsid w:val="00AC4771"/>
    <w:rsid w:val="00AD1795"/>
    <w:rsid w:val="00AF3422"/>
    <w:rsid w:val="00B052C8"/>
    <w:rsid w:val="00B46390"/>
    <w:rsid w:val="00B745A8"/>
    <w:rsid w:val="00C15CAD"/>
    <w:rsid w:val="00C67749"/>
    <w:rsid w:val="00C907CD"/>
    <w:rsid w:val="00CE4977"/>
    <w:rsid w:val="00CF6791"/>
    <w:rsid w:val="00D06D7A"/>
    <w:rsid w:val="00D57382"/>
    <w:rsid w:val="00D931BC"/>
    <w:rsid w:val="00DA60E1"/>
    <w:rsid w:val="00DB0332"/>
    <w:rsid w:val="00DC0A5A"/>
    <w:rsid w:val="00DF5CD6"/>
    <w:rsid w:val="00E02E01"/>
    <w:rsid w:val="00E10918"/>
    <w:rsid w:val="00E20A5B"/>
    <w:rsid w:val="00E50E2B"/>
    <w:rsid w:val="00E671FF"/>
    <w:rsid w:val="00EB1A99"/>
    <w:rsid w:val="00EC13A3"/>
    <w:rsid w:val="00EC13F9"/>
    <w:rsid w:val="00F50F22"/>
    <w:rsid w:val="00F75799"/>
    <w:rsid w:val="00FB07E5"/>
    <w:rsid w:val="00FD2923"/>
    <w:rsid w:val="00FE0D6D"/>
    <w:rsid w:val="00FE297D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5BF92"/>
  <w15:chartTrackingRefBased/>
  <w15:docId w15:val="{B648EDAC-2091-481F-B6F1-9F966E64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0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0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0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0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0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0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0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0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0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0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0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02F"/>
    <w:rPr>
      <w:b/>
      <w:bCs/>
      <w:smallCaps/>
      <w:color w:val="0F4761" w:themeColor="accent1" w:themeShade="BF"/>
      <w:spacing w:val="5"/>
    </w:rPr>
  </w:style>
  <w:style w:type="paragraph" w:customStyle="1" w:styleId="PRT">
    <w:name w:val="PRT"/>
    <w:basedOn w:val="Normal"/>
    <w:next w:val="ART"/>
    <w:link w:val="PRTChar"/>
    <w:qFormat/>
    <w:rsid w:val="0084602F"/>
    <w:pPr>
      <w:keepNext/>
      <w:numPr>
        <w:numId w:val="1"/>
      </w:numPr>
      <w:suppressAutoHyphens/>
      <w:spacing w:before="480"/>
      <w:jc w:val="both"/>
      <w:outlineLvl w:val="0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ART">
    <w:name w:val="ART"/>
    <w:basedOn w:val="Normal"/>
    <w:next w:val="PR1"/>
    <w:qFormat/>
    <w:rsid w:val="0084602F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1">
    <w:name w:val="PR1"/>
    <w:basedOn w:val="Normal"/>
    <w:link w:val="PR1Char"/>
    <w:qFormat/>
    <w:rsid w:val="0084602F"/>
    <w:pPr>
      <w:numPr>
        <w:ilvl w:val="4"/>
        <w:numId w:val="1"/>
      </w:numPr>
      <w:suppressAutoHyphens/>
      <w:spacing w:before="240"/>
      <w:jc w:val="both"/>
      <w:outlineLvl w:val="2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PR1Char">
    <w:name w:val="PR1 Char"/>
    <w:link w:val="PR1"/>
    <w:rsid w:val="0084602F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PRTChar">
    <w:name w:val="PRT Char"/>
    <w:link w:val="PRT"/>
    <w:rsid w:val="0084602F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2">
    <w:name w:val="PR2"/>
    <w:basedOn w:val="Normal"/>
    <w:link w:val="PR2Char"/>
    <w:qFormat/>
    <w:rsid w:val="0084602F"/>
    <w:pPr>
      <w:numPr>
        <w:ilvl w:val="5"/>
        <w:numId w:val="1"/>
      </w:numPr>
      <w:suppressAutoHyphens/>
      <w:jc w:val="both"/>
      <w:outlineLvl w:val="3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PR2Char">
    <w:name w:val="PR2 Char"/>
    <w:link w:val="PR2"/>
    <w:rsid w:val="0084602F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3">
    <w:name w:val="PR3"/>
    <w:basedOn w:val="Normal"/>
    <w:link w:val="PR3Char"/>
    <w:qFormat/>
    <w:rsid w:val="0084602F"/>
    <w:pPr>
      <w:numPr>
        <w:ilvl w:val="6"/>
        <w:numId w:val="1"/>
      </w:numPr>
      <w:suppressAutoHyphens/>
      <w:jc w:val="both"/>
      <w:outlineLvl w:val="4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4">
    <w:name w:val="PR4"/>
    <w:basedOn w:val="Normal"/>
    <w:qFormat/>
    <w:rsid w:val="0084602F"/>
    <w:pPr>
      <w:numPr>
        <w:ilvl w:val="7"/>
        <w:numId w:val="1"/>
      </w:numPr>
      <w:suppressAutoHyphens/>
      <w:jc w:val="both"/>
      <w:outlineLvl w:val="5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5">
    <w:name w:val="PR5"/>
    <w:basedOn w:val="Normal"/>
    <w:qFormat/>
    <w:rsid w:val="0084602F"/>
    <w:pPr>
      <w:numPr>
        <w:ilvl w:val="8"/>
        <w:numId w:val="1"/>
      </w:numPr>
      <w:suppressAutoHyphens/>
      <w:jc w:val="both"/>
      <w:outlineLvl w:val="6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DST">
    <w:name w:val="DST"/>
    <w:basedOn w:val="Normal"/>
    <w:next w:val="PR1"/>
    <w:rsid w:val="00EC13A3"/>
    <w:pPr>
      <w:tabs>
        <w:tab w:val="right" w:pos="9360"/>
      </w:tabs>
      <w:suppressAutoHyphens/>
      <w:spacing w:before="240"/>
      <w:jc w:val="both"/>
      <w:outlineLvl w:val="0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styleId="Hyperlink">
    <w:name w:val="Hyperlink"/>
    <w:unhideWhenUsed/>
    <w:rsid w:val="00EC13A3"/>
    <w:rPr>
      <w:color w:val="0000FF"/>
      <w:u w:val="single"/>
    </w:rPr>
  </w:style>
  <w:style w:type="character" w:customStyle="1" w:styleId="SI">
    <w:name w:val="SI"/>
    <w:rsid w:val="007C746B"/>
    <w:rPr>
      <w:color w:val="008080"/>
    </w:rPr>
  </w:style>
  <w:style w:type="character" w:customStyle="1" w:styleId="IP">
    <w:name w:val="IP"/>
    <w:rsid w:val="007C746B"/>
    <w:rPr>
      <w:color w:val="FF0000"/>
    </w:rPr>
  </w:style>
  <w:style w:type="character" w:customStyle="1" w:styleId="PR3Char">
    <w:name w:val="PR3 Char"/>
    <w:link w:val="PR3"/>
    <w:rsid w:val="0033321D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5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799"/>
  </w:style>
  <w:style w:type="paragraph" w:styleId="Footer">
    <w:name w:val="footer"/>
    <w:basedOn w:val="Normal"/>
    <w:link w:val="FooterChar"/>
    <w:uiPriority w:val="99"/>
    <w:unhideWhenUsed/>
    <w:rsid w:val="00F75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1050</Words>
  <Characters>6166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Mishou</dc:creator>
  <cp:keywords/>
  <dc:description/>
  <cp:lastModifiedBy>Joan Mishou</cp:lastModifiedBy>
  <cp:revision>9</cp:revision>
  <dcterms:created xsi:type="dcterms:W3CDTF">2025-12-16T16:08:00Z</dcterms:created>
  <dcterms:modified xsi:type="dcterms:W3CDTF">2025-12-16T17:12:00Z</dcterms:modified>
</cp:coreProperties>
</file>