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556"/>
        <w:ind w:left="120" w:right="-31"/>
      </w:pPr>
      <w:r>
        <w:pict>
          <v:group style="position:absolute;margin-left:54pt;margin-top:30pt;width:344pt;height:0pt;mso-position-horizontal-relative:page;mso-position-vertical-relative:page;z-index:-219" coordorigin="1080,600" coordsize="6880,0">
            <v:shape style="position:absolute;left:1080;top:600;width:6880;height:0" coordorigin="1080,600" coordsize="6880,0" path="m1080,600l7960,600e" filled="f" stroked="t" strokeweight="12pt" strokecolor="#221F1F">
              <v:path arrowok="t"/>
            </v:shape>
            <w10:wrap type="none"/>
          </v:group>
        </w:pict>
      </w:r>
      <w:r>
        <w:pict>
          <v:group style="position:absolute;margin-left:54pt;margin-top:103.942pt;width:180pt;height:0pt;mso-position-horizontal-relative:page;mso-position-vertical-relative:paragraph;z-index:-218" coordorigin="1080,2079" coordsize="3600,0">
            <v:shape style="position:absolute;left:1080;top:2079;width:3600;height:0" coordorigin="1080,2079" coordsize="3600,0" path="m1080,2079l4680,2079e" filled="f" stroked="t" strokeweight="12pt" strokecolor="#221F1F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Date: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              </w:t>
      </w:r>
      <w:r>
        <w:rPr>
          <w:rFonts w:cs="Arial" w:hAnsi="Arial" w:eastAsia="Arial" w:ascii="Arial"/>
          <w:color w:val="22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Bid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Date: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Project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#: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       </w:t>
      </w:r>
      <w:r>
        <w:rPr>
          <w:rFonts w:cs="Arial" w:hAnsi="Arial" w:eastAsia="Arial" w:ascii="Arial"/>
          <w:color w:val="221F1F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Location: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Project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Name: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</w:t>
      </w:r>
      <w:r>
        <w:rPr>
          <w:rFonts w:cs="Arial" w:hAnsi="Arial" w:eastAsia="Arial" w:ascii="Arial"/>
          <w:color w:val="221F1F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Engineer: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Contractor: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                                                     </w:t>
      </w:r>
      <w:r>
        <w:rPr>
          <w:rFonts w:cs="Arial" w:hAnsi="Arial" w:eastAsia="Arial" w:ascii="Arial"/>
          <w:color w:val="221F1F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Prepared</w:t>
      </w:r>
      <w:r>
        <w:rPr>
          <w:rFonts w:cs="Arial" w:hAnsi="Arial" w:eastAsia="Arial" w:ascii="Arial"/>
          <w:color w:val="221F1F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By: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Swis721 BlkCn BT" w:hAnsi="Swis721 BlkCn BT" w:eastAsia="Swis721 BlkCn BT" w:ascii="Swis721 BlkCn BT"/>
          <w:sz w:val="60"/>
          <w:szCs w:val="60"/>
        </w:rPr>
        <w:jc w:val="left"/>
        <w:spacing w:before="2"/>
      </w:pPr>
      <w:r>
        <w:br w:type="column"/>
      </w:r>
      <w:r>
        <w:rPr>
          <w:rFonts w:cs="Swis721 BlkCn BT" w:hAnsi="Swis721 BlkCn BT" w:eastAsia="Swis721 BlkCn BT" w:ascii="Swis721 BlkCn BT"/>
          <w:color w:val="221F1F"/>
          <w:spacing w:val="-13"/>
          <w:w w:val="100"/>
          <w:sz w:val="56"/>
          <w:szCs w:val="56"/>
        </w:rPr>
        <w:t>Might</w:t>
      </w:r>
      <w:r>
        <w:rPr>
          <w:rFonts w:cs="Swis721 BlkCn BT" w:hAnsi="Swis721 BlkCn BT" w:eastAsia="Swis721 BlkCn BT" w:ascii="Swis721 BlkCn BT"/>
          <w:color w:val="221F1F"/>
          <w:spacing w:val="0"/>
          <w:w w:val="100"/>
          <w:sz w:val="56"/>
          <w:szCs w:val="56"/>
        </w:rPr>
        <w:t>y</w:t>
      </w:r>
      <w:r>
        <w:rPr>
          <w:rFonts w:cs="Swis721 BlkCn BT" w:hAnsi="Swis721 BlkCn BT" w:eastAsia="Swis721 BlkCn BT" w:ascii="Swis721 BlkCn BT"/>
          <w:color w:val="221F1F"/>
          <w:spacing w:val="-19"/>
          <w:w w:val="100"/>
          <w:sz w:val="56"/>
          <w:szCs w:val="56"/>
        </w:rPr>
        <w:t> </w:t>
      </w:r>
      <w:r>
        <w:rPr>
          <w:rFonts w:cs="Swis721 BlkCn BT" w:hAnsi="Swis721 BlkCn BT" w:eastAsia="Swis721 BlkCn BT" w:ascii="Swis721 BlkCn BT"/>
          <w:color w:val="221F1F"/>
          <w:spacing w:val="-13"/>
          <w:w w:val="100"/>
          <w:sz w:val="56"/>
          <w:szCs w:val="56"/>
        </w:rPr>
        <w:t>Ther</w:t>
      </w:r>
      <w:r>
        <w:rPr>
          <w:rFonts w:cs="Swis721 BlkCn BT" w:hAnsi="Swis721 BlkCn BT" w:eastAsia="Swis721 BlkCn BT" w:ascii="Swis721 BlkCn BT"/>
          <w:color w:val="221F1F"/>
          <w:spacing w:val="-20"/>
          <w:w w:val="100"/>
          <w:sz w:val="56"/>
          <w:szCs w:val="56"/>
        </w:rPr>
        <w:t>m</w:t>
      </w:r>
      <w:r>
        <w:rPr>
          <w:rFonts w:cs="Swis721 BlkCn BT" w:hAnsi="Swis721 BlkCn BT" w:eastAsia="Swis721 BlkCn BT" w:ascii="Swis721 BlkCn BT"/>
          <w:color w:val="221F1F"/>
          <w:spacing w:val="0"/>
          <w:w w:val="100"/>
          <w:sz w:val="60"/>
          <w:szCs w:val="60"/>
        </w:rPr>
        <w:t>2</w:t>
      </w:r>
      <w:r>
        <w:rPr>
          <w:rFonts w:cs="Swis721 BlkCn BT" w:hAnsi="Swis721 BlkCn BT" w:eastAsia="Swis721 BlkCn BT" w:ascii="Swis721 BlkCn BT"/>
          <w:color w:val="000000"/>
          <w:spacing w:val="0"/>
          <w:w w:val="100"/>
          <w:sz w:val="60"/>
          <w:szCs w:val="60"/>
        </w:rPr>
      </w:r>
    </w:p>
    <w:p>
      <w:pPr>
        <w:rPr>
          <w:rFonts w:cs="Swis721 BlkCn BT" w:hAnsi="Swis721 BlkCn BT" w:eastAsia="Swis721 BlkCn BT" w:ascii="Swis721 BlkCn BT"/>
          <w:sz w:val="44"/>
          <w:szCs w:val="44"/>
        </w:rPr>
        <w:jc w:val="left"/>
        <w:spacing w:before="25"/>
      </w:pPr>
      <w:r>
        <w:rPr>
          <w:rFonts w:cs="Swis721 BlkCn BT" w:hAnsi="Swis721 BlkCn BT" w:eastAsia="Swis721 BlkCn BT" w:ascii="Swis721 BlkCn BT"/>
          <w:color w:val="221F1F"/>
          <w:spacing w:val="-11"/>
          <w:w w:val="100"/>
          <w:sz w:val="44"/>
          <w:szCs w:val="44"/>
        </w:rPr>
        <w:t>P</w:t>
      </w:r>
      <w:r>
        <w:rPr>
          <w:rFonts w:cs="Swis721 BlkCn BT" w:hAnsi="Swis721 BlkCn BT" w:eastAsia="Swis721 BlkCn BT" w:ascii="Swis721 BlkCn BT"/>
          <w:color w:val="221F1F"/>
          <w:spacing w:val="-7"/>
          <w:w w:val="100"/>
          <w:sz w:val="44"/>
          <w:szCs w:val="44"/>
        </w:rPr>
        <w:t>ump-Mounted</w:t>
      </w:r>
      <w:r>
        <w:rPr>
          <w:rFonts w:cs="Swis721 BlkCn BT" w:hAnsi="Swis721 BlkCn BT" w:eastAsia="Swis721 BlkCn BT" w:ascii="Swis721 BlkCn BT"/>
          <w:color w:val="000000"/>
          <w:spacing w:val="0"/>
          <w:w w:val="100"/>
          <w:sz w:val="44"/>
          <w:szCs w:val="44"/>
        </w:rPr>
      </w:r>
    </w:p>
    <w:p>
      <w:pPr>
        <w:rPr>
          <w:rFonts w:cs="Swis721 BlkCn BT" w:hAnsi="Swis721 BlkCn BT" w:eastAsia="Swis721 BlkCn BT" w:ascii="Swis721 BlkCn BT"/>
          <w:sz w:val="44"/>
          <w:szCs w:val="44"/>
        </w:rPr>
        <w:jc w:val="left"/>
        <w:spacing w:before="32"/>
      </w:pPr>
      <w:r>
        <w:rPr>
          <w:rFonts w:cs="Swis721 BlkCn BT" w:hAnsi="Swis721 BlkCn BT" w:eastAsia="Swis721 BlkCn BT" w:ascii="Swis721 BlkCn BT"/>
          <w:color w:val="221F1F"/>
          <w:spacing w:val="-16"/>
          <w:w w:val="100"/>
          <w:sz w:val="44"/>
          <w:szCs w:val="44"/>
        </w:rPr>
        <w:t>W</w:t>
      </w:r>
      <w:r>
        <w:rPr>
          <w:rFonts w:cs="Swis721 BlkCn BT" w:hAnsi="Swis721 BlkCn BT" w:eastAsia="Swis721 BlkCn BT" w:ascii="Swis721 BlkCn BT"/>
          <w:color w:val="221F1F"/>
          <w:spacing w:val="-7"/>
          <w:w w:val="100"/>
          <w:sz w:val="44"/>
          <w:szCs w:val="44"/>
        </w:rPr>
        <w:t>ate</w:t>
      </w:r>
      <w:r>
        <w:rPr>
          <w:rFonts w:cs="Swis721 BlkCn BT" w:hAnsi="Swis721 BlkCn BT" w:eastAsia="Swis721 BlkCn BT" w:ascii="Swis721 BlkCn BT"/>
          <w:color w:val="221F1F"/>
          <w:spacing w:val="0"/>
          <w:w w:val="100"/>
          <w:sz w:val="44"/>
          <w:szCs w:val="44"/>
        </w:rPr>
        <w:t>r</w:t>
      </w:r>
      <w:r>
        <w:rPr>
          <w:rFonts w:cs="Swis721 BlkCn BT" w:hAnsi="Swis721 BlkCn BT" w:eastAsia="Swis721 BlkCn BT" w:ascii="Swis721 BlkCn BT"/>
          <w:color w:val="221F1F"/>
          <w:spacing w:val="-10"/>
          <w:w w:val="100"/>
          <w:sz w:val="44"/>
          <w:szCs w:val="44"/>
        </w:rPr>
        <w:t> </w:t>
      </w:r>
      <w:r>
        <w:rPr>
          <w:rFonts w:cs="Swis721 BlkCn BT" w:hAnsi="Swis721 BlkCn BT" w:eastAsia="Swis721 BlkCn BT" w:ascii="Swis721 BlkCn BT"/>
          <w:color w:val="221F1F"/>
          <w:spacing w:val="-7"/>
          <w:w w:val="100"/>
          <w:sz w:val="44"/>
          <w:szCs w:val="44"/>
        </w:rPr>
        <w:t>Heater</w:t>
      </w:r>
      <w:r>
        <w:rPr>
          <w:rFonts w:cs="Swis721 BlkCn BT" w:hAnsi="Swis721 BlkCn BT" w:eastAsia="Swis721 BlkCn BT" w:ascii="Swis721 BlkCn BT"/>
          <w:color w:val="000000"/>
          <w:spacing w:val="0"/>
          <w:w w:val="100"/>
          <w:sz w:val="44"/>
          <w:szCs w:val="4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90"/>
      </w:pPr>
      <w:r>
        <w:pict>
          <v:group style="position:absolute;margin-left:409.25pt;margin-top:-1.75811pt;width:166.05pt;height:14.5pt;mso-position-horizontal-relative:page;mso-position-vertical-relative:paragraph;z-index:-217" coordorigin="8185,-35" coordsize="3321,290">
            <v:shape style="position:absolute;left:8185;top:-35;width:3321;height:290" coordorigin="8185,-35" coordsize="3321,290" path="m8185,-35l11506,-35,11506,255,8185,255,8185,-35xe" filled="f" stroked="t" strokeweight="0.5pt" strokecolor="#221F1F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Model</w:t>
      </w:r>
      <w:r>
        <w:rPr>
          <w:rFonts w:cs="Arial" w:hAnsi="Arial" w:eastAsia="Arial" w:ascii="Arial"/>
          <w:color w:val="22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MT2V</w:t>
      </w:r>
      <w:r>
        <w:rPr>
          <w:rFonts w:cs="Arial" w:hAnsi="Arial" w:eastAsia="Arial" w:ascii="Arial"/>
          <w:color w:val="22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200-400</w:t>
      </w:r>
      <w:r>
        <w:rPr>
          <w:rFonts w:cs="Arial" w:hAnsi="Arial" w:eastAsia="Arial" w:ascii="Arial"/>
          <w:color w:val="22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8"/>
          <w:szCs w:val="18"/>
        </w:rPr>
        <w:t>Indoor/Outdoor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pgSz w:w="12240" w:h="15840"/>
          <w:pgMar w:top="320" w:bottom="280" w:left="960" w:right="520"/>
          <w:cols w:num="2" w:equalWidth="off">
            <w:col w:w="4771" w:space="2429"/>
            <w:col w:w="3560"/>
          </w:cols>
        </w:sectPr>
      </w:pP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24"/>
          <w:szCs w:val="24"/>
        </w:rPr>
        <w:t>Specification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/>
        <w:ind w:left="12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Contractor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supply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install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Qty.: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       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Laars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Model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MT2V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               </w:t>
      </w:r>
      <w:r>
        <w:rPr>
          <w:rFonts w:cs="Arial" w:hAnsi="Arial" w:eastAsia="Arial" w:ascii="Arial"/>
          <w:color w:val="221F1F"/>
          <w:spacing w:val="47"/>
          <w:w w:val="100"/>
          <w:sz w:val="17"/>
          <w:szCs w:val="17"/>
          <w:u w:val="single" w:color="221F1F"/>
        </w:rPr>
        <w:t> </w:t>
      </w:r>
      <w:r>
        <w:rPr>
          <w:rFonts w:cs="Arial" w:hAnsi="Arial" w:eastAsia="Arial" w:ascii="Arial"/>
          <w:color w:val="221F1F"/>
          <w:spacing w:val="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pump-mounted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heater(s).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lineRule="auto" w:line="294"/>
        <w:ind w:left="120" w:right="26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Laars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Mighty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Therm2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Model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MT2V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  <w:u w:val="single" w:color="221F1F"/>
        </w:rPr>
        <w:t>                </w:t>
      </w:r>
      <w:r>
        <w:rPr>
          <w:rFonts w:cs="Arial" w:hAnsi="Arial" w:eastAsia="Arial" w:ascii="Arial"/>
          <w:color w:val="221F1F"/>
          <w:spacing w:val="47"/>
          <w:w w:val="100"/>
          <w:sz w:val="17"/>
          <w:szCs w:val="17"/>
          <w:u w:val="single" w:color="221F1F"/>
        </w:rPr>
        <w:t> </w:t>
      </w:r>
      <w:r>
        <w:rPr>
          <w:rFonts w:cs="Arial" w:hAnsi="Arial" w:eastAsia="Arial" w:ascii="Arial"/>
          <w:color w:val="221F1F"/>
          <w:spacing w:val="-4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rated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input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output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shown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schedule.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certified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current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edition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Harmonized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ANSI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Z21.10.3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/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CSA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4.3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Standard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eaters,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certified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both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use.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accordance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ASME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" w:lineRule="auto" w:line="294"/>
        <w:ind w:left="120" w:right="9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Boiler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&amp;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Vessel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Code,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Section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IV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requirements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160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psi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(1103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kPa)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working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bear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ASME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"H"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mp.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efficiency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requirements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latest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edition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ASHRAE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Standard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90.1.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both"/>
        <w:spacing w:before="61" w:lineRule="auto" w:line="294"/>
        <w:ind w:left="120" w:right="301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tube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straight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tube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5/8"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(16mm)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inner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diameter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integral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finned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copper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tubes,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rating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160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psi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(1103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kPa)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working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volume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gask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non-metallic,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outside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jacket,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separated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eliminate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deterioration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Headers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covers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permitting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visual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inspection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cleaning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internal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surfaces.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year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warranty.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1" w:lineRule="auto" w:line="294"/>
        <w:ind w:left="120" w:right="45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piping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header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flanges,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permit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complete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exchanger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service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either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top,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facilitate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maintenance.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1" w:lineRule="auto" w:line="294"/>
        <w:ind w:left="120" w:right="15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complete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in-line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pump,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mounted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wired,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sized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provide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correct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flow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thirty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feet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1-1/2"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pipe,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normal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number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fittings.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0" w:lineRule="auto" w:line="294"/>
        <w:ind w:left="120" w:right="91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units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use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proved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hot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surface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15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second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pre-purge</w:t>
      </w:r>
      <w:r>
        <w:rPr>
          <w:rFonts w:cs="Arial" w:hAnsi="Arial" w:eastAsia="Arial" w:ascii="Arial"/>
          <w:color w:val="221F1F"/>
          <w:spacing w:val="-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cycle</w:t>
      </w:r>
      <w:r>
        <w:rPr>
          <w:rFonts w:cs="Arial" w:hAnsi="Arial" w:eastAsia="Arial" w:ascii="Arial"/>
          <w:color w:val="221F1F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clean</w:t>
      </w:r>
      <w:r>
        <w:rPr>
          <w:rFonts w:cs="Arial" w:hAnsi="Arial" w:eastAsia="Arial" w:ascii="Arial"/>
          <w:color w:val="221F1F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-1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chamber.</w:t>
      </w:r>
      <w:r>
        <w:rPr>
          <w:rFonts w:cs="Arial" w:hAnsi="Arial" w:eastAsia="Arial" w:ascii="Arial"/>
          <w:color w:val="221F1F"/>
          <w:spacing w:val="-1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Upon</w:t>
      </w:r>
      <w:r>
        <w:rPr>
          <w:rFonts w:cs="Arial" w:hAnsi="Arial" w:eastAsia="Arial" w:ascii="Arial"/>
          <w:color w:val="221F1F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call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heat,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is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detected,</w:t>
      </w:r>
      <w:r>
        <w:rPr>
          <w:rFonts w:cs="Arial" w:hAnsi="Arial" w:eastAsia="Arial" w:ascii="Arial"/>
          <w:color w:val="221F1F"/>
          <w:spacing w:val="-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-1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module</w:t>
      </w:r>
      <w:r>
        <w:rPr>
          <w:rFonts w:cs="Arial" w:hAnsi="Arial" w:eastAsia="Arial" w:ascii="Arial"/>
          <w:color w:val="221F1F"/>
          <w:spacing w:val="-1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try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two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more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times,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then</w:t>
      </w:r>
      <w:r>
        <w:rPr>
          <w:rFonts w:cs="Arial" w:hAnsi="Arial" w:eastAsia="Arial" w:ascii="Arial"/>
          <w:color w:val="221F1F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lockout.</w:t>
      </w:r>
      <w:r>
        <w:rPr>
          <w:rFonts w:cs="Arial" w:hAnsi="Arial" w:eastAsia="Arial" w:ascii="Arial"/>
          <w:color w:val="221F1F"/>
          <w:spacing w:val="-1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there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is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loss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ignal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during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call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heat,</w:t>
      </w:r>
      <w:r>
        <w:rPr>
          <w:rFonts w:cs="Arial" w:hAnsi="Arial" w:eastAsia="Arial" w:ascii="Arial"/>
          <w:color w:val="221F1F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attempt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three</w:t>
      </w:r>
      <w:r>
        <w:rPr>
          <w:rFonts w:cs="Arial" w:hAnsi="Arial" w:eastAsia="Arial" w:ascii="Arial"/>
          <w:color w:val="221F1F"/>
          <w:spacing w:val="-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re-ignition</w:t>
      </w:r>
      <w:r>
        <w:rPr>
          <w:rFonts w:cs="Arial" w:hAnsi="Arial" w:eastAsia="Arial" w:ascii="Arial"/>
          <w:color w:val="221F1F"/>
          <w:spacing w:val="-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cycles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before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locking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out.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terminals</w:t>
      </w:r>
      <w:r>
        <w:rPr>
          <w:rFonts w:cs="Arial" w:hAnsi="Arial" w:eastAsia="Arial" w:ascii="Arial"/>
          <w:color w:val="221F1F"/>
          <w:spacing w:val="-1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checking</w:t>
      </w:r>
      <w:r>
        <w:rPr>
          <w:rFonts w:cs="Arial" w:hAnsi="Arial" w:eastAsia="Arial" w:ascii="Arial"/>
          <w:color w:val="221F1F"/>
          <w:spacing w:val="-1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signal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without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having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remove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access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ignitor.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circuit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24V.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120V,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single</w:t>
      </w:r>
      <w:r>
        <w:rPr>
          <w:rFonts w:cs="Arial" w:hAnsi="Arial" w:eastAsia="Arial" w:ascii="Arial"/>
          <w:color w:val="221F1F"/>
          <w:spacing w:val="-7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phase,</w:t>
      </w:r>
      <w:r>
        <w:rPr>
          <w:rFonts w:cs="Arial" w:hAnsi="Arial" w:eastAsia="Arial" w:ascii="Arial"/>
          <w:color w:val="221F1F"/>
          <w:spacing w:val="-8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less</w:t>
      </w:r>
      <w:r>
        <w:rPr>
          <w:rFonts w:cs="Arial" w:hAnsi="Arial" w:eastAsia="Arial" w:ascii="Arial"/>
          <w:color w:val="221F1F"/>
          <w:spacing w:val="-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-5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12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Amps.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1" w:lineRule="auto" w:line="294"/>
        <w:ind w:left="120" w:right="191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multi-port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high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temperature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stainless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steel.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designed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mix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cleanly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NOx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emissions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exceeding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10ppm.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easily-removable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assemblies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8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more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4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tray.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1" w:lineRule="auto" w:line="294"/>
        <w:ind w:left="120" w:right="221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one-piece,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formed,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lightweight,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ceramic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fiberboard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insulation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retain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approved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service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temperatures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2000°F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(1093°C).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jacket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unitized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shell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finished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rylic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thermo-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paint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baked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325°F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(163°C).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frame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galvanized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steel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strength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protection.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Chamber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include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sight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glass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viewing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flame.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1" w:lineRule="auto" w:line="294"/>
        <w:ind w:left="120" w:right="91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forced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draft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meet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minimum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85%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efficiency.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designed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vertical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vent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standard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B-vent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fan-assisted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Category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appliance,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horizontal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venting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Category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III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appliance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require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external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draft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hood.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accept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pull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boiler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room.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Vent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each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piped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either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back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combination.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Changing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top-to-back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back-to-top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piping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orientation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easily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accomplished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field.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1" w:lineRule="auto" w:line="294"/>
        <w:ind w:left="120" w:right="119" w:firstLine="180"/>
      </w:pP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standar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on/of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firing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optio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two-stag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firing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equippe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temper</w:t>
      </w:r>
      <w:r>
        <w:rPr>
          <w:rFonts w:cs="Arial" w:hAnsi="Arial" w:eastAsia="Arial" w:ascii="Arial"/>
          <w:color w:val="221F1F"/>
          <w:spacing w:val="4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ture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automati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differential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senso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errors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indicato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light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powe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domestic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pum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pre-purge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post-purge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exercis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features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pre-purg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" w:lineRule="auto" w:line="294"/>
        <w:ind w:left="120" w:right="159"/>
      </w:pP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post-purg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heater’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blower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manua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rese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hig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limit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termina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stri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use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wirin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troubleshooting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connection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externa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stagin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selecto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switc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enabl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use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choose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betwee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heater’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stagin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field-supplie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stagin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withou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bypassin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heater’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safet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control</w:t>
      </w:r>
      <w:r>
        <w:rPr>
          <w:rFonts w:cs="Arial" w:hAnsi="Arial" w:eastAsia="Arial" w:ascii="Arial"/>
          <w:color w:val="221F1F"/>
          <w:spacing w:val="7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.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shal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hav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flip-u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pane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eas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acces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contro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components.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61" w:lineRule="auto" w:line="294"/>
        <w:ind w:left="120" w:right="21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have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shutoff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built-in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redundant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seat(s)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regulator(s).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flanged,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permit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easy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each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train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assembly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front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unit.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6" w:lineRule="atLeast" w:line="240"/>
        <w:ind w:left="120" w:right="460" w:firstLine="18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heater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provided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with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integral,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washable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combustion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filter.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filter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provide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83%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arrestence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2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rotect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and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blower(s)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from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debris.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filter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shall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of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open-cell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polyurethane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foam.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37"/>
        <w:ind w:right="200"/>
        <w:sectPr>
          <w:type w:val="continuous"/>
          <w:pgSz w:w="12240" w:h="15840"/>
          <w:pgMar w:top="320" w:bottom="280" w:left="960" w:right="520"/>
        </w:sectPr>
      </w:pPr>
      <w:r>
        <w:rPr>
          <w:rFonts w:cs="Arial" w:hAnsi="Arial" w:eastAsia="Arial" w:ascii="Arial"/>
          <w:i/>
          <w:color w:val="221F1F"/>
          <w:spacing w:val="0"/>
          <w:w w:val="100"/>
          <w:sz w:val="18"/>
          <w:szCs w:val="18"/>
        </w:rPr>
        <w:t>continued</w:t>
      </w:r>
      <w:r>
        <w:rPr>
          <w:rFonts w:cs="Arial" w:hAnsi="Arial" w:eastAsia="Arial" w:ascii="Arial"/>
          <w:i/>
          <w:color w:val="221F1F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i/>
          <w:color w:val="221F1F"/>
          <w:spacing w:val="0"/>
          <w:w w:val="100"/>
          <w:sz w:val="18"/>
          <w:szCs w:val="18"/>
        </w:rPr>
        <w:t>&gt;&gt;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70" w:lineRule="exact" w:line="180"/>
        <w:ind w:left="140"/>
      </w:pP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Standard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features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shall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position w:val="-1"/>
          <w:sz w:val="17"/>
          <w:szCs w:val="17"/>
        </w:rPr>
        <w:t>include: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sz w:val="26"/>
          <w:szCs w:val="26"/>
        </w:rPr>
        <w:jc w:val="left"/>
        <w:spacing w:lineRule="exact" w:line="260"/>
        <w:sectPr>
          <w:pgSz w:w="12240" w:h="15840"/>
          <w:pgMar w:top="840" w:bottom="280" w:left="580" w:right="94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48"/>
        <w:ind w:left="140" w:right="-46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ASME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160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psi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working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/>
        <w:ind w:right="-45"/>
      </w:pPr>
      <w:r>
        <w:br w:type="column"/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Removable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burner</w:t>
      </w:r>
      <w:r>
        <w:rPr>
          <w:rFonts w:cs="Arial" w:hAnsi="Arial" w:eastAsia="Arial" w:ascii="Arial"/>
          <w:color w:val="221F1F"/>
          <w:spacing w:val="-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tray(s)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9"/>
      </w:pPr>
      <w:r>
        <w:br w:type="column"/>
      </w:r>
      <w:r>
        <w:rPr>
          <w:rFonts w:cs="Arial" w:hAnsi="Arial" w:eastAsia="Arial" w:ascii="Arial"/>
          <w:spacing w:val="1"/>
          <w:w w:val="100"/>
          <w:sz w:val="17"/>
          <w:szCs w:val="17"/>
        </w:rPr>
        <w:t>sensors</w:t>
      </w:r>
      <w:r>
        <w:rPr>
          <w:rFonts w:cs="Arial" w:hAnsi="Arial" w:eastAsia="Arial" w:ascii="Arial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4" w:lineRule="exact" w:line="180"/>
        <w:ind w:left="1717" w:right="1446"/>
        <w:sectPr>
          <w:type w:val="continuous"/>
          <w:pgSz w:w="12240" w:h="15840"/>
          <w:pgMar w:top="320" w:bottom="280" w:left="580" w:right="940"/>
          <w:cols w:num="3" w:equalWidth="off">
            <w:col w:w="2681" w:space="1019"/>
            <w:col w:w="2051" w:space="1655"/>
            <w:col w:w="3314"/>
          </w:cols>
        </w:sectPr>
      </w:pPr>
      <w:r>
        <w:rPr>
          <w:rFonts w:cs="Arial" w:hAnsi="Arial" w:eastAsia="Arial" w:ascii="Arial"/>
          <w:spacing w:val="2"/>
          <w:w w:val="100"/>
          <w:position w:val="-1"/>
          <w:sz w:val="17"/>
          <w:szCs w:val="17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  <w:sectPr>
          <w:type w:val="continuous"/>
          <w:pgSz w:w="12240" w:h="15840"/>
          <w:pgMar w:top="320" w:bottom="280" w:left="580" w:right="9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48"/>
        <w:ind w:left="227" w:right="657"/>
      </w:pPr>
      <w:r>
        <w:pict>
          <v:shape type="#_x0000_t202" style="position:absolute;margin-left:34pt;margin-top:-83.5038pt;width:451.503pt;height:86.4905pt;mso-position-horizontal-relative:page;mso-position-vertical-relative:paragraph;z-index:-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55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7"/>
                          <w:ind w:left="16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heat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exchanger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8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Stainless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steel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burners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8"/>
                          <w:ind w:left="755" w:right="-1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6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Code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fo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senso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error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ASME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“H”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stamp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3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Built-in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fan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Category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24V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control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system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Pump,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mounted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and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wired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3"/>
                          <w:ind w:left="737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vent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systems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115/24V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transformer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Flanged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water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connections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3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2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Air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pressure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switch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Flo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switch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Glass-line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headers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3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Blocked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vent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switch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Manual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reset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high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limit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tcW w:w="303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External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header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gaskets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5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125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psi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(861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kPa)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ASME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rated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37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33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Burner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site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glass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4"/>
                          <w:ind w:left="570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5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2"/>
                            <w:w w:val="100"/>
                            <w:sz w:val="17"/>
                            <w:szCs w:val="17"/>
                          </w:rPr>
                          <w:t>controller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13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Fusible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link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(size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200)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7"/>
                            <w:szCs w:val="17"/>
                          </w:rPr>
                          <w:jc w:val="left"/>
                          <w:spacing w:before="54"/>
                          <w:ind w:left="755"/>
                        </w:pP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13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On-off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-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221F1F"/>
                            <w:spacing w:val="0"/>
                            <w:w w:val="100"/>
                            <w:sz w:val="17"/>
                            <w:szCs w:val="17"/>
                          </w:rPr>
                          <w:t>firing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relief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Low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lead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construction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 w:right="-46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Temperature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pressure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gauge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Multiple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operating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valve/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4"/>
        <w:ind w:left="227" w:right="707"/>
      </w:pP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pressur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221F1F"/>
          <w:spacing w:val="-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regulators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ind w:left="140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Manual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“A”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gas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valve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 w:lineRule="exact" w:line="180"/>
        <w:ind w:left="140"/>
      </w:pP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Intake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air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filter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38" w:lineRule="auto" w:line="257"/>
        <w:ind w:left="149" w:right="210" w:hanging="149"/>
      </w:pPr>
      <w:r>
        <w:br w:type="column"/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Indicato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ligh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ts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fo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powe</w:t>
      </w:r>
      <w:r>
        <w:rPr>
          <w:rFonts w:cs="Arial" w:hAnsi="Arial" w:eastAsia="Arial" w:ascii="Arial"/>
          <w:color w:val="000000"/>
          <w:spacing w:val="-1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heat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call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DH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cal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l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WWSD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DH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000000"/>
          <w:spacing w:val="4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operation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4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Automati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c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boile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di</w:t>
      </w:r>
      <w:r>
        <w:rPr>
          <w:rFonts w:cs="Arial" w:hAnsi="Arial" w:eastAsia="Arial" w:ascii="Arial"/>
          <w:color w:val="000000"/>
          <w:spacing w:val="10"/>
          <w:w w:val="100"/>
          <w:sz w:val="17"/>
          <w:szCs w:val="17"/>
        </w:rPr>
        <w:t>f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ferential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4" w:lineRule="auto" w:line="257"/>
        <w:ind w:left="146" w:right="341" w:hanging="146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Pum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p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pre-purge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post-purge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exercise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ind w:right="-45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Blowe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pre-purg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e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sz w:val="17"/>
          <w:szCs w:val="17"/>
        </w:rPr>
        <w:t>post-purge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4" w:lineRule="exact" w:line="180"/>
      </w:pP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6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Inlet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outlet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,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ou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t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doo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r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an</w:t>
      </w:r>
      <w:r>
        <w:rPr>
          <w:rFonts w:cs="Arial" w:hAnsi="Arial" w:eastAsia="Arial" w:ascii="Arial"/>
          <w:color w:val="000000"/>
          <w:spacing w:val="0"/>
          <w:w w:val="100"/>
          <w:position w:val="-1"/>
          <w:sz w:val="17"/>
          <w:szCs w:val="17"/>
        </w:rPr>
        <w:t>d</w:t>
      </w:r>
      <w:r>
        <w:rPr>
          <w:rFonts w:cs="Arial" w:hAnsi="Arial" w:eastAsia="Arial" w:ascii="Arial"/>
          <w:color w:val="000000"/>
          <w:spacing w:val="3"/>
          <w:w w:val="100"/>
          <w:position w:val="-1"/>
          <w:sz w:val="17"/>
          <w:szCs w:val="17"/>
        </w:rPr>
        <w:t> </w:t>
      </w:r>
      <w:r>
        <w:rPr>
          <w:rFonts w:cs="Arial" w:hAnsi="Arial" w:eastAsia="Arial" w:ascii="Arial"/>
          <w:color w:val="000000"/>
          <w:spacing w:val="2"/>
          <w:w w:val="100"/>
          <w:position w:val="-1"/>
          <w:sz w:val="17"/>
          <w:szCs w:val="17"/>
        </w:rPr>
        <w:t>supply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98"/>
      </w:pPr>
      <w:r>
        <w:br w:type="column"/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Certified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outdoor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use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Hot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surface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ignition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On/off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toggle</w:t>
      </w:r>
      <w:r>
        <w:rPr>
          <w:rFonts w:cs="Arial" w:hAnsi="Arial" w:eastAsia="Arial" w:ascii="Arial"/>
          <w:color w:val="221F1F"/>
          <w:spacing w:val="-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switch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Pump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time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delay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CSD-1</w:t>
      </w:r>
      <w:r>
        <w:rPr>
          <w:rFonts w:cs="Arial" w:hAnsi="Arial" w:eastAsia="Arial" w:ascii="Arial"/>
          <w:color w:val="221F1F"/>
          <w:spacing w:val="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compliant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54"/>
        <w:sectPr>
          <w:type w:val="continuous"/>
          <w:pgSz w:w="12240" w:h="15840"/>
          <w:pgMar w:top="320" w:bottom="280" w:left="580" w:right="940"/>
          <w:cols w:num="3" w:equalWidth="off">
            <w:col w:w="2471" w:space="1229"/>
            <w:col w:w="2712" w:space="848"/>
            <w:col w:w="3460"/>
          </w:cols>
        </w:sectPr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3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Less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than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10ppm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NOx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8"/>
        <w:ind w:left="3977" w:right="1208"/>
      </w:pPr>
      <w:r>
        <w:pict>
          <v:shape type="#_x0000_t75" style="position:absolute;margin-left:35.605pt;margin-top:723.075pt;width:130.403pt;height:46.135pt;mso-position-horizontal-relative:page;mso-position-vertical-relative:page;z-index:-215">
            <v:imagedata o:title="" r:id="rId3"/>
          </v:shape>
        </w:pic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800.900.9276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Fax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800.559.1583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(Customer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Service,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Service</w:t>
      </w:r>
      <w:r>
        <w:rPr>
          <w:rFonts w:cs="Arial" w:hAnsi="Arial" w:eastAsia="Arial" w:ascii="Arial"/>
          <w:b/>
          <w:i/>
          <w:color w:val="221F1F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Advisors)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44"/>
        <w:ind w:left="2857" w:right="87"/>
      </w:pPr>
      <w:r>
        <w:pict>
          <v:group style="position:absolute;margin-left:35pt;margin-top:-16.3271pt;width:522.5pt;height:0pt;mso-position-horizontal-relative:page;mso-position-vertical-relative:paragraph;z-index:-216" coordorigin="700,-327" coordsize="10450,0">
            <v:shape style="position:absolute;left:700;top:-327;width:10450;height:0" coordorigin="700,-327" coordsize="10450,0" path="m700,-327l11150,-327e" filled="f" stroked="t" strokeweight="1pt" strokecolor="#221F1F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20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Industrial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-10"/>
          <w:w w:val="100"/>
          <w:sz w:val="17"/>
          <w:szCs w:val="17"/>
        </w:rPr>
        <w:t>W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a</w:t>
      </w:r>
      <w:r>
        <w:rPr>
          <w:rFonts w:cs="Arial" w:hAnsi="Arial" w:eastAsia="Arial" w:ascii="Arial"/>
          <w:color w:val="221F1F"/>
          <w:spacing w:val="-20"/>
          <w:w w:val="100"/>
          <w:sz w:val="17"/>
          <w:szCs w:val="17"/>
        </w:rPr>
        <w:t>y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,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Rochester,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NH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03867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603.335.6300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Fax</w:t>
      </w:r>
      <w:r>
        <w:rPr>
          <w:rFonts w:cs="Arial" w:hAnsi="Arial" w:eastAsia="Arial" w:ascii="Arial"/>
          <w:color w:val="221F1F"/>
          <w:spacing w:val="-9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603.335.3355</w:t>
      </w:r>
      <w:r>
        <w:rPr>
          <w:rFonts w:cs="Arial" w:hAnsi="Arial" w:eastAsia="Arial" w:ascii="Arial"/>
          <w:color w:val="221F1F"/>
          <w:spacing w:val="-1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(Applications</w:t>
      </w:r>
      <w:r>
        <w:rPr>
          <w:rFonts w:cs="Arial" w:hAnsi="Arial" w:eastAsia="Arial" w:ascii="Arial"/>
          <w:b/>
          <w:i/>
          <w:color w:val="221F1F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i/>
          <w:color w:val="221F1F"/>
          <w:spacing w:val="0"/>
          <w:w w:val="100"/>
          <w:sz w:val="16"/>
          <w:szCs w:val="16"/>
        </w:rPr>
        <w:t>Engineering)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44"/>
        <w:ind w:left="3054" w:right="293"/>
      </w:pP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1869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Sismet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Road,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Mississauga,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Ontario,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Canada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L4W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1W8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905.238.0100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•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Fax</w:t>
      </w:r>
      <w:r>
        <w:rPr>
          <w:rFonts w:cs="Arial" w:hAnsi="Arial" w:eastAsia="Arial" w:ascii="Arial"/>
          <w:color w:val="221F1F"/>
          <w:spacing w:val="1"/>
          <w:w w:val="100"/>
          <w:sz w:val="17"/>
          <w:szCs w:val="17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sz w:val="17"/>
          <w:szCs w:val="17"/>
        </w:rPr>
        <w:t>905.366.0130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55"/>
        <w:ind w:left="3956" w:right="1217"/>
      </w:pPr>
      <w:hyperlink r:id="rId4">
        <w:r>
          <w:rPr>
            <w:rFonts w:cs="Arial" w:hAnsi="Arial" w:eastAsia="Arial" w:ascii="Arial"/>
            <w:b/>
            <w:i/>
            <w:color w:val="221F1F"/>
            <w:spacing w:val="0"/>
            <w:w w:val="100"/>
            <w:position w:val="1"/>
            <w:sz w:val="18"/>
            <w:szCs w:val="18"/>
          </w:rPr>
          <w:t>ww</w:t>
        </w:r>
        <w:r>
          <w:rPr>
            <w:rFonts w:cs="Arial" w:hAnsi="Arial" w:eastAsia="Arial" w:ascii="Arial"/>
            <w:b/>
            <w:i/>
            <w:color w:val="221F1F"/>
            <w:spacing w:val="-10"/>
            <w:w w:val="100"/>
            <w:position w:val="1"/>
            <w:sz w:val="18"/>
            <w:szCs w:val="18"/>
          </w:rPr>
          <w:t>w</w:t>
        </w:r>
        <w:r>
          <w:rPr>
            <w:rFonts w:cs="Arial" w:hAnsi="Arial" w:eastAsia="Arial" w:ascii="Arial"/>
            <w:b/>
            <w:i/>
            <w:color w:val="221F1F"/>
            <w:spacing w:val="0"/>
            <w:w w:val="100"/>
            <w:position w:val="1"/>
            <w:sz w:val="18"/>
            <w:szCs w:val="18"/>
          </w:rPr>
          <w:t>.Laars.com</w:t>
        </w:r>
      </w:hyperlink>
      <w:r>
        <w:rPr>
          <w:rFonts w:cs="Arial" w:hAnsi="Arial" w:eastAsia="Arial" w:ascii="Arial"/>
          <w:b/>
          <w:i/>
          <w:color w:val="221F1F"/>
          <w:spacing w:val="0"/>
          <w:w w:val="100"/>
          <w:position w:val="1"/>
          <w:sz w:val="18"/>
          <w:szCs w:val="18"/>
        </w:rPr>
        <w:t>        </w:t>
      </w:r>
      <w:r>
        <w:rPr>
          <w:rFonts w:cs="Arial" w:hAnsi="Arial" w:eastAsia="Arial" w:ascii="Arial"/>
          <w:b/>
          <w:i/>
          <w:color w:val="221F1F"/>
          <w:spacing w:val="2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Litho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in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U.S.A.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©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Laars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Heating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Systems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1301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3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Document</w:t>
      </w:r>
      <w:r>
        <w:rPr>
          <w:rFonts w:cs="Arial" w:hAnsi="Arial" w:eastAsia="Arial" w:ascii="Arial"/>
          <w:color w:val="221F1F"/>
          <w:spacing w:val="2"/>
          <w:w w:val="100"/>
          <w:position w:val="0"/>
          <w:sz w:val="12"/>
          <w:szCs w:val="12"/>
        </w:rPr>
        <w:t> </w:t>
      </w:r>
      <w:r>
        <w:rPr>
          <w:rFonts w:cs="Arial" w:hAnsi="Arial" w:eastAsia="Arial" w:ascii="Arial"/>
          <w:color w:val="221F1F"/>
          <w:spacing w:val="0"/>
          <w:w w:val="100"/>
          <w:position w:val="0"/>
          <w:sz w:val="12"/>
          <w:szCs w:val="12"/>
        </w:rPr>
        <w:t>5084-80B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sectPr>
      <w:type w:val="continuous"/>
      <w:pgSz w:w="12240" w:h="15840"/>
      <w:pgMar w:top="320" w:bottom="280" w:left="580" w:right="9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hyperlink" Target="http://www.Laars.com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