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60E" w:rsidRPr="00823380" w:rsidRDefault="00F8660E" w:rsidP="00F8660E">
      <w:pPr>
        <w:jc w:val="center"/>
        <w:rPr>
          <w:rFonts w:cs="Arial"/>
          <w:b/>
          <w:sz w:val="26"/>
          <w:szCs w:val="26"/>
        </w:rPr>
      </w:pPr>
      <w:r w:rsidRPr="00823380">
        <w:rPr>
          <w:rFonts w:cs="Arial"/>
          <w:b/>
          <w:sz w:val="26"/>
          <w:szCs w:val="26"/>
        </w:rPr>
        <w:t>Laars Heating S</w:t>
      </w:r>
      <w:bookmarkStart w:id="0" w:name="_GoBack"/>
      <w:bookmarkEnd w:id="0"/>
      <w:r w:rsidRPr="00823380">
        <w:rPr>
          <w:rFonts w:cs="Arial"/>
          <w:b/>
          <w:sz w:val="26"/>
          <w:szCs w:val="26"/>
        </w:rPr>
        <w:t>ystems Company - MagnaTherm FT Model</w:t>
      </w:r>
      <w:r w:rsidR="00823380" w:rsidRPr="00823380">
        <w:rPr>
          <w:rFonts w:cs="Arial"/>
          <w:b/>
          <w:sz w:val="26"/>
          <w:szCs w:val="26"/>
        </w:rPr>
        <w:t>s</w:t>
      </w:r>
      <w:r w:rsidRPr="00823380">
        <w:rPr>
          <w:rFonts w:cs="Arial"/>
          <w:b/>
          <w:sz w:val="26"/>
          <w:szCs w:val="26"/>
        </w:rPr>
        <w:t xml:space="preserve"> CFH 1000</w:t>
      </w:r>
      <w:r w:rsidR="00823380" w:rsidRPr="00823380">
        <w:rPr>
          <w:rFonts w:cs="Arial"/>
          <w:b/>
          <w:sz w:val="26"/>
          <w:szCs w:val="26"/>
        </w:rPr>
        <w:t>-3000</w:t>
      </w:r>
    </w:p>
    <w:p w:rsidR="00F8660E" w:rsidRDefault="00F8660E">
      <w:pPr>
        <w:rPr>
          <w:rFonts w:cs="Arial"/>
          <w:szCs w:val="20"/>
        </w:rPr>
      </w:pPr>
    </w:p>
    <w:p w:rsidR="00F8660E" w:rsidRDefault="00F8660E">
      <w:pPr>
        <w:rPr>
          <w:rFonts w:cs="Arial"/>
          <w:szCs w:val="20"/>
        </w:rPr>
      </w:pPr>
    </w:p>
    <w:p w:rsidR="00330192" w:rsidRPr="00F8660E" w:rsidRDefault="00330192">
      <w:pPr>
        <w:rPr>
          <w:rFonts w:cs="Arial"/>
          <w:sz w:val="28"/>
          <w:szCs w:val="28"/>
        </w:rPr>
      </w:pPr>
      <w:r w:rsidRPr="00F8660E">
        <w:rPr>
          <w:rFonts w:cs="Arial"/>
          <w:sz w:val="28"/>
          <w:szCs w:val="28"/>
        </w:rPr>
        <w:t>SECTION 235216 – CONDENSING BOILERS</w:t>
      </w:r>
    </w:p>
    <w:p w:rsidR="00330192" w:rsidRPr="00846405" w:rsidRDefault="00330192" w:rsidP="00846405">
      <w:pPr>
        <w:spacing w:before="480"/>
        <w:rPr>
          <w:rFonts w:cs="Arial"/>
          <w:szCs w:val="20"/>
        </w:rPr>
      </w:pPr>
      <w:r w:rsidRPr="00846405">
        <w:rPr>
          <w:rFonts w:cs="Arial"/>
          <w:szCs w:val="20"/>
        </w:rPr>
        <w:t>PART 1 – GENERAL</w:t>
      </w:r>
    </w:p>
    <w:p w:rsidR="00C21251" w:rsidRPr="00846405" w:rsidRDefault="00C21251" w:rsidP="00C21251">
      <w:pPr>
        <w:pStyle w:val="ART"/>
        <w:rPr>
          <w:rFonts w:ascii="Arial" w:hAnsi="Arial" w:cs="Arial"/>
          <w:sz w:val="20"/>
        </w:rPr>
      </w:pPr>
      <w:r w:rsidRPr="00846405">
        <w:rPr>
          <w:rFonts w:ascii="Arial" w:hAnsi="Arial" w:cs="Arial"/>
          <w:sz w:val="20"/>
        </w:rPr>
        <w:t>RELATED DOCUMENTS</w:t>
      </w:r>
    </w:p>
    <w:p w:rsidR="00C21251" w:rsidRPr="00846405" w:rsidRDefault="00C21251" w:rsidP="00C21251">
      <w:pPr>
        <w:pStyle w:val="PR1"/>
        <w:rPr>
          <w:rFonts w:ascii="Arial" w:hAnsi="Arial" w:cs="Arial"/>
          <w:sz w:val="20"/>
        </w:rPr>
      </w:pPr>
      <w:r w:rsidRPr="00846405">
        <w:rPr>
          <w:rFonts w:ascii="Arial" w:hAnsi="Arial" w:cs="Arial"/>
          <w:sz w:val="20"/>
        </w:rPr>
        <w:t>Drawings and general provisions of the Contract, including General and Supplementary Conditions and Division 01 Specification Sections, apply to this Section.</w:t>
      </w:r>
    </w:p>
    <w:p w:rsidR="00C21251" w:rsidRPr="00846405" w:rsidRDefault="00C21251" w:rsidP="00C21251">
      <w:pPr>
        <w:pStyle w:val="ART"/>
        <w:rPr>
          <w:rFonts w:ascii="Arial" w:hAnsi="Arial" w:cs="Arial"/>
          <w:sz w:val="20"/>
        </w:rPr>
      </w:pPr>
      <w:r w:rsidRPr="00846405">
        <w:rPr>
          <w:rFonts w:ascii="Arial" w:hAnsi="Arial" w:cs="Arial"/>
          <w:sz w:val="20"/>
        </w:rPr>
        <w:t>SUMMARY</w:t>
      </w:r>
    </w:p>
    <w:p w:rsidR="00C21251" w:rsidRPr="00846405" w:rsidRDefault="00C21251" w:rsidP="00C21251">
      <w:pPr>
        <w:pStyle w:val="PR1"/>
        <w:rPr>
          <w:rFonts w:ascii="Arial" w:hAnsi="Arial" w:cs="Arial"/>
          <w:sz w:val="20"/>
        </w:rPr>
      </w:pPr>
      <w:r w:rsidRPr="00846405">
        <w:rPr>
          <w:rFonts w:ascii="Arial" w:hAnsi="Arial" w:cs="Arial"/>
          <w:sz w:val="20"/>
        </w:rPr>
        <w:t xml:space="preserve">Section includes gas-fired, </w:t>
      </w:r>
      <w:r w:rsidR="00DB1AFC" w:rsidRPr="00846405">
        <w:rPr>
          <w:rFonts w:ascii="Arial" w:hAnsi="Arial" w:cs="Arial"/>
          <w:bCs/>
          <w:sz w:val="20"/>
        </w:rPr>
        <w:t>fire</w:t>
      </w:r>
      <w:r w:rsidRPr="00846405">
        <w:rPr>
          <w:rFonts w:ascii="Arial" w:hAnsi="Arial" w:cs="Arial"/>
          <w:bCs/>
          <w:sz w:val="20"/>
        </w:rPr>
        <w:t>-tube</w:t>
      </w:r>
      <w:r w:rsidRPr="00846405">
        <w:rPr>
          <w:rFonts w:ascii="Arial" w:hAnsi="Arial" w:cs="Arial"/>
          <w:sz w:val="20"/>
        </w:rPr>
        <w:t xml:space="preserve"> condensing boilers, trim, and accessories for generating hot water.</w:t>
      </w:r>
    </w:p>
    <w:p w:rsidR="00C21251" w:rsidRPr="00846405" w:rsidRDefault="00C21251" w:rsidP="00C21251">
      <w:pPr>
        <w:pStyle w:val="ART"/>
        <w:rPr>
          <w:rFonts w:ascii="Arial" w:hAnsi="Arial" w:cs="Arial"/>
          <w:sz w:val="20"/>
        </w:rPr>
      </w:pPr>
      <w:r w:rsidRPr="00846405">
        <w:rPr>
          <w:rFonts w:ascii="Arial" w:hAnsi="Arial" w:cs="Arial"/>
          <w:sz w:val="20"/>
        </w:rPr>
        <w:t>ACTION SUBMITTALS</w:t>
      </w:r>
    </w:p>
    <w:p w:rsidR="00C21251" w:rsidRPr="00846405" w:rsidRDefault="00C21251" w:rsidP="00C21251">
      <w:pPr>
        <w:pStyle w:val="PR1"/>
        <w:rPr>
          <w:rFonts w:ascii="Arial" w:hAnsi="Arial" w:cs="Arial"/>
          <w:sz w:val="20"/>
        </w:rPr>
      </w:pPr>
      <w:r w:rsidRPr="00846405">
        <w:rPr>
          <w:rFonts w:ascii="Arial" w:hAnsi="Arial" w:cs="Arial"/>
          <w:sz w:val="20"/>
        </w:rPr>
        <w:t xml:space="preserve">Product Data: </w:t>
      </w:r>
      <w:r w:rsidR="00DB1AFC" w:rsidRPr="00846405">
        <w:rPr>
          <w:rFonts w:ascii="Arial" w:hAnsi="Arial" w:cs="Arial"/>
          <w:sz w:val="20"/>
        </w:rPr>
        <w:t>Include construction details, material descriptions, dimensions of individual components and profiles, finishes for boilers, rated capacities, operating characteristics, and furnished options and accessories.</w:t>
      </w:r>
    </w:p>
    <w:p w:rsidR="00C21251" w:rsidRPr="00846405" w:rsidRDefault="00C21251" w:rsidP="00C21251">
      <w:pPr>
        <w:pStyle w:val="PR1"/>
        <w:rPr>
          <w:rFonts w:ascii="Arial" w:hAnsi="Arial" w:cs="Arial"/>
          <w:sz w:val="20"/>
        </w:rPr>
      </w:pPr>
      <w:r w:rsidRPr="00846405">
        <w:rPr>
          <w:rFonts w:ascii="Arial" w:hAnsi="Arial" w:cs="Arial"/>
          <w:sz w:val="20"/>
        </w:rPr>
        <w:t>Sustainable Design Submittals:</w:t>
      </w:r>
    </w:p>
    <w:p w:rsidR="00C21251" w:rsidRPr="00846405" w:rsidRDefault="00C21251" w:rsidP="00C21251">
      <w:pPr>
        <w:pStyle w:val="PR2"/>
        <w:spacing w:before="240"/>
        <w:rPr>
          <w:rFonts w:ascii="Arial" w:hAnsi="Arial" w:cs="Arial"/>
          <w:sz w:val="20"/>
        </w:rPr>
      </w:pPr>
      <w:bookmarkStart w:id="1" w:name="bmSustainTopic_364_1"/>
      <w:r w:rsidRPr="00846405">
        <w:rPr>
          <w:rFonts w:ascii="Arial" w:hAnsi="Arial" w:cs="Arial"/>
          <w:sz w:val="20"/>
        </w:rPr>
        <w:t>Product data showing compliance with ASHRAE 90.1.</w:t>
      </w:r>
      <w:bookmarkEnd w:id="1"/>
    </w:p>
    <w:p w:rsidR="00C21251" w:rsidRPr="00846405" w:rsidRDefault="00C21251" w:rsidP="00C21251">
      <w:pPr>
        <w:pStyle w:val="PR1"/>
        <w:rPr>
          <w:rFonts w:ascii="Arial" w:hAnsi="Arial" w:cs="Arial"/>
          <w:sz w:val="20"/>
        </w:rPr>
      </w:pPr>
      <w:r w:rsidRPr="00846405">
        <w:rPr>
          <w:rFonts w:ascii="Arial" w:hAnsi="Arial" w:cs="Arial"/>
          <w:sz w:val="20"/>
        </w:rPr>
        <w:t>Shop Drawings: For boilers, boiler trim, and accessories.</w:t>
      </w:r>
    </w:p>
    <w:p w:rsidR="00C21251" w:rsidRPr="003C6B35" w:rsidRDefault="00C21251" w:rsidP="00C21251">
      <w:pPr>
        <w:pStyle w:val="PR2"/>
        <w:spacing w:before="240"/>
        <w:rPr>
          <w:rFonts w:ascii="Arial" w:hAnsi="Arial" w:cs="Arial"/>
          <w:sz w:val="20"/>
        </w:rPr>
      </w:pPr>
      <w:r w:rsidRPr="003C6B35">
        <w:rPr>
          <w:rFonts w:ascii="Arial" w:hAnsi="Arial" w:cs="Arial"/>
          <w:sz w:val="20"/>
        </w:rPr>
        <w:t>Include plans, elevations, sections, and attachment details.</w:t>
      </w:r>
    </w:p>
    <w:p w:rsidR="00C21251" w:rsidRPr="00846405" w:rsidRDefault="00C21251" w:rsidP="00C21251">
      <w:pPr>
        <w:pStyle w:val="PR2"/>
        <w:rPr>
          <w:rFonts w:ascii="Arial" w:hAnsi="Arial" w:cs="Arial"/>
          <w:sz w:val="20"/>
        </w:rPr>
      </w:pPr>
      <w:r w:rsidRPr="00846405">
        <w:rPr>
          <w:rFonts w:ascii="Arial" w:hAnsi="Arial" w:cs="Arial"/>
          <w:sz w:val="20"/>
        </w:rPr>
        <w:t>Include details of equipment assemblies. Indicate dimensions, weights, loads, required clearances, method of field assembly, components, and location and size of each field connection.</w:t>
      </w:r>
    </w:p>
    <w:p w:rsidR="00C21251" w:rsidRPr="00846405" w:rsidRDefault="00C21251" w:rsidP="00C21251">
      <w:pPr>
        <w:pStyle w:val="PR2"/>
        <w:rPr>
          <w:rFonts w:ascii="Arial" w:hAnsi="Arial" w:cs="Arial"/>
          <w:sz w:val="20"/>
        </w:rPr>
      </w:pPr>
      <w:r w:rsidRPr="00846405">
        <w:rPr>
          <w:rFonts w:ascii="Arial" w:hAnsi="Arial" w:cs="Arial"/>
          <w:sz w:val="20"/>
        </w:rPr>
        <w:t>Include diagrams for power, signal, and control wiring.</w:t>
      </w:r>
    </w:p>
    <w:p w:rsidR="00C21251" w:rsidRPr="00846405" w:rsidRDefault="00C21251" w:rsidP="00C21251">
      <w:pPr>
        <w:pStyle w:val="ART"/>
        <w:rPr>
          <w:rFonts w:ascii="Arial" w:hAnsi="Arial" w:cs="Arial"/>
          <w:sz w:val="20"/>
        </w:rPr>
      </w:pPr>
      <w:r w:rsidRPr="00846405">
        <w:rPr>
          <w:rFonts w:ascii="Arial" w:hAnsi="Arial" w:cs="Arial"/>
          <w:sz w:val="20"/>
        </w:rPr>
        <w:t>INFORMATIONAL SUBMITTALS</w:t>
      </w:r>
    </w:p>
    <w:p w:rsidR="00C21251" w:rsidRPr="00846405" w:rsidRDefault="00C21251" w:rsidP="00C21251">
      <w:pPr>
        <w:pStyle w:val="PR1"/>
        <w:rPr>
          <w:rFonts w:ascii="Arial" w:hAnsi="Arial" w:cs="Arial"/>
          <w:sz w:val="20"/>
        </w:rPr>
      </w:pPr>
      <w:r w:rsidRPr="00846405">
        <w:rPr>
          <w:rFonts w:ascii="Arial" w:hAnsi="Arial" w:cs="Arial"/>
          <w:sz w:val="20"/>
        </w:rPr>
        <w:t>Coordination Drawings: Plans and sections, drawn to scale and coordinated with each other, using input from installers of the items involved.</w:t>
      </w:r>
    </w:p>
    <w:p w:rsidR="00C21251" w:rsidRPr="00846405" w:rsidRDefault="00C21251" w:rsidP="00C21251">
      <w:pPr>
        <w:pStyle w:val="PR1"/>
        <w:rPr>
          <w:rFonts w:ascii="Arial" w:hAnsi="Arial" w:cs="Arial"/>
          <w:sz w:val="20"/>
        </w:rPr>
      </w:pPr>
      <w:r w:rsidRPr="00846405">
        <w:rPr>
          <w:rFonts w:ascii="Arial" w:hAnsi="Arial" w:cs="Arial"/>
          <w:sz w:val="20"/>
        </w:rPr>
        <w:t>Source quality-control reports.</w:t>
      </w:r>
    </w:p>
    <w:p w:rsidR="00C21251" w:rsidRPr="00846405" w:rsidRDefault="00C21251" w:rsidP="00C21251">
      <w:pPr>
        <w:pStyle w:val="PR1"/>
        <w:rPr>
          <w:rFonts w:ascii="Arial" w:hAnsi="Arial" w:cs="Arial"/>
          <w:sz w:val="20"/>
        </w:rPr>
      </w:pPr>
      <w:r w:rsidRPr="00846405">
        <w:rPr>
          <w:rFonts w:ascii="Arial" w:hAnsi="Arial" w:cs="Arial"/>
          <w:sz w:val="20"/>
        </w:rPr>
        <w:t>Field quality-control reports.</w:t>
      </w:r>
    </w:p>
    <w:p w:rsidR="00C21251" w:rsidRPr="00846405" w:rsidRDefault="00C21251" w:rsidP="00C21251">
      <w:pPr>
        <w:pStyle w:val="PR1"/>
        <w:rPr>
          <w:rFonts w:ascii="Arial" w:hAnsi="Arial" w:cs="Arial"/>
          <w:sz w:val="20"/>
        </w:rPr>
      </w:pPr>
      <w:r w:rsidRPr="00846405">
        <w:rPr>
          <w:rFonts w:ascii="Arial" w:hAnsi="Arial" w:cs="Arial"/>
          <w:sz w:val="20"/>
        </w:rPr>
        <w:t xml:space="preserve">Warranty: </w:t>
      </w:r>
      <w:r w:rsidR="00DB1AFC" w:rsidRPr="00846405">
        <w:rPr>
          <w:rFonts w:ascii="Arial" w:hAnsi="Arial" w:cs="Arial"/>
          <w:sz w:val="20"/>
        </w:rPr>
        <w:t xml:space="preserve">Standard </w:t>
      </w:r>
      <w:r w:rsidRPr="00846405">
        <w:rPr>
          <w:rFonts w:ascii="Arial" w:hAnsi="Arial" w:cs="Arial"/>
          <w:sz w:val="20"/>
        </w:rPr>
        <w:t>warranty</w:t>
      </w:r>
      <w:r w:rsidR="00DB1AFC" w:rsidRPr="00846405">
        <w:rPr>
          <w:rFonts w:ascii="Arial" w:hAnsi="Arial" w:cs="Arial"/>
          <w:sz w:val="20"/>
        </w:rPr>
        <w:t>, shown below</w:t>
      </w:r>
      <w:r w:rsidRPr="00846405">
        <w:rPr>
          <w:rFonts w:ascii="Arial" w:hAnsi="Arial" w:cs="Arial"/>
          <w:sz w:val="20"/>
        </w:rPr>
        <w:t>.</w:t>
      </w:r>
    </w:p>
    <w:p w:rsidR="00C21251" w:rsidRPr="00846405" w:rsidRDefault="00C21251" w:rsidP="00C21251">
      <w:pPr>
        <w:pStyle w:val="PR1"/>
        <w:rPr>
          <w:rFonts w:ascii="Arial" w:hAnsi="Arial" w:cs="Arial"/>
          <w:sz w:val="20"/>
        </w:rPr>
      </w:pPr>
      <w:r w:rsidRPr="00846405">
        <w:rPr>
          <w:rFonts w:ascii="Arial" w:hAnsi="Arial" w:cs="Arial"/>
          <w:sz w:val="20"/>
        </w:rPr>
        <w:t>Product Certificates:</w:t>
      </w:r>
    </w:p>
    <w:p w:rsidR="00C21251" w:rsidRPr="00846405" w:rsidRDefault="00C21251" w:rsidP="00C21251">
      <w:pPr>
        <w:pStyle w:val="PR2"/>
        <w:spacing w:before="240"/>
        <w:rPr>
          <w:rFonts w:ascii="Arial" w:hAnsi="Arial" w:cs="Arial"/>
          <w:sz w:val="20"/>
        </w:rPr>
      </w:pPr>
      <w:r w:rsidRPr="00846405">
        <w:rPr>
          <w:rFonts w:ascii="Arial" w:hAnsi="Arial" w:cs="Arial"/>
          <w:sz w:val="20"/>
        </w:rPr>
        <w:lastRenderedPageBreak/>
        <w:t>ASME Stamp Certification and Report: Submit ASME stamp certificate of authorization, as required by authorities having jurisdiction, and document hydrostatic testing of piping external to boiler.</w:t>
      </w:r>
      <w:r w:rsidR="00DB1AFC" w:rsidRPr="00846405">
        <w:rPr>
          <w:rFonts w:ascii="Arial" w:hAnsi="Arial" w:cs="Arial"/>
          <w:sz w:val="20"/>
        </w:rPr>
        <w:t xml:space="preserve">  For Canadian installations, CSA B51 pressure vessel </w:t>
      </w:r>
      <w:r w:rsidR="00E460D5" w:rsidRPr="00846405">
        <w:rPr>
          <w:rFonts w:ascii="Arial" w:hAnsi="Arial" w:cs="Arial"/>
          <w:sz w:val="20"/>
        </w:rPr>
        <w:t>Canadian</w:t>
      </w:r>
      <w:r w:rsidR="00DB1AFC" w:rsidRPr="00846405">
        <w:rPr>
          <w:rFonts w:ascii="Arial" w:hAnsi="Arial" w:cs="Arial"/>
          <w:sz w:val="20"/>
        </w:rPr>
        <w:t xml:space="preserve"> Registration Number (CRN).</w:t>
      </w:r>
    </w:p>
    <w:p w:rsidR="00C21251" w:rsidRPr="00846405" w:rsidRDefault="00C21251" w:rsidP="00C21251">
      <w:pPr>
        <w:pStyle w:val="ART"/>
        <w:rPr>
          <w:rFonts w:ascii="Arial" w:hAnsi="Arial" w:cs="Arial"/>
          <w:sz w:val="20"/>
        </w:rPr>
      </w:pPr>
      <w:r w:rsidRPr="00846405">
        <w:rPr>
          <w:rFonts w:ascii="Arial" w:hAnsi="Arial" w:cs="Arial"/>
          <w:sz w:val="20"/>
        </w:rPr>
        <w:t>CLOSEOUT SUBMITTALS</w:t>
      </w:r>
    </w:p>
    <w:p w:rsidR="00C21251" w:rsidRPr="00846405" w:rsidRDefault="00C21251" w:rsidP="00C21251">
      <w:pPr>
        <w:pStyle w:val="PR1"/>
        <w:rPr>
          <w:rFonts w:ascii="Arial" w:hAnsi="Arial" w:cs="Arial"/>
          <w:sz w:val="20"/>
        </w:rPr>
      </w:pPr>
      <w:r w:rsidRPr="00846405">
        <w:rPr>
          <w:rFonts w:ascii="Arial" w:hAnsi="Arial" w:cs="Arial"/>
          <w:sz w:val="20"/>
        </w:rPr>
        <w:t>Operation and Maintenance Data: For boilers to include in emergency, operation, and maintenance manuals.</w:t>
      </w:r>
    </w:p>
    <w:p w:rsidR="00C21251" w:rsidRPr="00846405" w:rsidRDefault="00C21251" w:rsidP="00C21251">
      <w:pPr>
        <w:pStyle w:val="ART"/>
        <w:rPr>
          <w:rFonts w:ascii="Arial" w:hAnsi="Arial" w:cs="Arial"/>
          <w:sz w:val="20"/>
        </w:rPr>
      </w:pPr>
      <w:r w:rsidRPr="00846405">
        <w:rPr>
          <w:rFonts w:ascii="Arial" w:hAnsi="Arial" w:cs="Arial"/>
          <w:sz w:val="20"/>
        </w:rPr>
        <w:t>WARRANTY</w:t>
      </w:r>
    </w:p>
    <w:p w:rsidR="00C21251" w:rsidRPr="00846405" w:rsidRDefault="00C21251" w:rsidP="00C21251">
      <w:pPr>
        <w:pStyle w:val="PR1"/>
        <w:rPr>
          <w:rFonts w:ascii="Arial" w:hAnsi="Arial" w:cs="Arial"/>
          <w:sz w:val="20"/>
        </w:rPr>
      </w:pPr>
      <w:r w:rsidRPr="00846405">
        <w:rPr>
          <w:rFonts w:ascii="Arial" w:hAnsi="Arial" w:cs="Arial"/>
          <w:sz w:val="20"/>
        </w:rPr>
        <w:t>Manufacturer's Warranty: Manufacturer agrees to repair or replace components of boilers that fail in materials or workmanship within specified warranty period.</w:t>
      </w:r>
    </w:p>
    <w:p w:rsidR="00C21251" w:rsidRPr="00846405" w:rsidRDefault="00C21251" w:rsidP="00C21251">
      <w:pPr>
        <w:pStyle w:val="PR2"/>
        <w:spacing w:before="240"/>
        <w:rPr>
          <w:rFonts w:ascii="Arial" w:hAnsi="Arial" w:cs="Arial"/>
          <w:sz w:val="20"/>
        </w:rPr>
      </w:pPr>
      <w:r w:rsidRPr="00846405">
        <w:rPr>
          <w:rFonts w:ascii="Arial" w:hAnsi="Arial" w:cs="Arial"/>
          <w:sz w:val="20"/>
        </w:rPr>
        <w:t>Warranty Periods:  Limited warranty is effective as of the date of installation or 6 months after the date of installation, whichever is first.</w:t>
      </w:r>
    </w:p>
    <w:p w:rsidR="00C21251" w:rsidRPr="00846405" w:rsidRDefault="00C21251" w:rsidP="00C21251">
      <w:pPr>
        <w:pStyle w:val="PR3"/>
        <w:rPr>
          <w:rFonts w:ascii="Arial" w:hAnsi="Arial" w:cs="Arial"/>
          <w:sz w:val="20"/>
        </w:rPr>
      </w:pPr>
      <w:r w:rsidRPr="00846405">
        <w:rPr>
          <w:rFonts w:ascii="Arial" w:hAnsi="Arial" w:cs="Arial"/>
          <w:sz w:val="20"/>
        </w:rPr>
        <w:t>Heat Exchanger Failure Due to Thermal Shock:  25 years.</w:t>
      </w:r>
    </w:p>
    <w:p w:rsidR="00C21251" w:rsidRPr="00846405" w:rsidRDefault="00C21251" w:rsidP="00C21251">
      <w:pPr>
        <w:pStyle w:val="PR3"/>
        <w:rPr>
          <w:rFonts w:ascii="Arial" w:hAnsi="Arial" w:cs="Arial"/>
          <w:sz w:val="20"/>
        </w:rPr>
      </w:pPr>
      <w:r w:rsidRPr="00846405">
        <w:rPr>
          <w:rFonts w:ascii="Arial" w:hAnsi="Arial" w:cs="Arial"/>
          <w:sz w:val="20"/>
        </w:rPr>
        <w:t>Heat Exchanger Failure Due to Other Than Thermal Shock:  10 years.</w:t>
      </w:r>
    </w:p>
    <w:p w:rsidR="00C21251" w:rsidRPr="00846405" w:rsidRDefault="00C21251" w:rsidP="00C21251">
      <w:pPr>
        <w:pStyle w:val="PR3"/>
        <w:rPr>
          <w:rFonts w:ascii="Arial" w:hAnsi="Arial" w:cs="Arial"/>
          <w:sz w:val="20"/>
        </w:rPr>
      </w:pPr>
      <w:r w:rsidRPr="00846405">
        <w:rPr>
          <w:rFonts w:ascii="Arial" w:hAnsi="Arial" w:cs="Arial"/>
          <w:sz w:val="20"/>
        </w:rPr>
        <w:t>Components Other Than Heat Exchanger:  1 year.</w:t>
      </w:r>
    </w:p>
    <w:p w:rsidR="00C21251" w:rsidRPr="00846405" w:rsidRDefault="00C21251" w:rsidP="00C21251">
      <w:pPr>
        <w:pStyle w:val="PRT"/>
        <w:rPr>
          <w:rFonts w:ascii="Arial" w:hAnsi="Arial" w:cs="Arial"/>
          <w:sz w:val="20"/>
        </w:rPr>
      </w:pPr>
      <w:r w:rsidRPr="00846405">
        <w:rPr>
          <w:rFonts w:ascii="Arial" w:hAnsi="Arial" w:cs="Arial"/>
          <w:sz w:val="20"/>
        </w:rPr>
        <w:t>PRODUCTS</w:t>
      </w:r>
    </w:p>
    <w:p w:rsidR="00C21251" w:rsidRPr="00846405" w:rsidRDefault="00C21251" w:rsidP="00C21251">
      <w:pPr>
        <w:pStyle w:val="ART"/>
        <w:rPr>
          <w:rFonts w:ascii="Arial" w:hAnsi="Arial" w:cs="Arial"/>
          <w:sz w:val="20"/>
        </w:rPr>
      </w:pPr>
      <w:r w:rsidRPr="00846405">
        <w:rPr>
          <w:rFonts w:ascii="Arial" w:hAnsi="Arial" w:cs="Arial"/>
          <w:sz w:val="20"/>
        </w:rPr>
        <w:t>PERFORMANCE REQUIREMENTS</w:t>
      </w:r>
    </w:p>
    <w:p w:rsidR="00C21251" w:rsidRPr="00846405" w:rsidRDefault="00C21251" w:rsidP="00C21251">
      <w:pPr>
        <w:pStyle w:val="PR1"/>
        <w:rPr>
          <w:rFonts w:ascii="Arial" w:hAnsi="Arial" w:cs="Arial"/>
          <w:sz w:val="20"/>
        </w:rPr>
      </w:pPr>
      <w:r w:rsidRPr="00846405">
        <w:rPr>
          <w:rFonts w:ascii="Arial" w:hAnsi="Arial" w:cs="Arial"/>
          <w:sz w:val="20"/>
        </w:rPr>
        <w:t>Electrical Components, Devices, and Accessories: Listed and labeled as defined in NFPA 70, by a qualified testing agency, and marked for intended location and application.</w:t>
      </w:r>
    </w:p>
    <w:p w:rsidR="00C21251" w:rsidRPr="00846405" w:rsidRDefault="00C21251" w:rsidP="00C21251">
      <w:pPr>
        <w:pStyle w:val="PR1"/>
        <w:rPr>
          <w:rFonts w:ascii="Arial" w:hAnsi="Arial" w:cs="Arial"/>
          <w:sz w:val="20"/>
        </w:rPr>
      </w:pPr>
      <w:r w:rsidRPr="00846405">
        <w:rPr>
          <w:rFonts w:ascii="Arial" w:hAnsi="Arial" w:cs="Arial"/>
          <w:sz w:val="20"/>
        </w:rPr>
        <w:t xml:space="preserve">ASME Compliance: </w:t>
      </w:r>
      <w:r w:rsidR="00B24D76" w:rsidRPr="00846405">
        <w:rPr>
          <w:rFonts w:ascii="Arial" w:hAnsi="Arial" w:cs="Arial"/>
          <w:sz w:val="20"/>
        </w:rPr>
        <w:t xml:space="preserve">Constructed in accordance with </w:t>
      </w:r>
      <w:r w:rsidRPr="00846405">
        <w:rPr>
          <w:rFonts w:ascii="Arial" w:hAnsi="Arial" w:cs="Arial"/>
          <w:sz w:val="20"/>
        </w:rPr>
        <w:t>ASME Boiler and Pressure Vessel Code</w:t>
      </w:r>
      <w:r w:rsidR="00B24D76" w:rsidRPr="00846405">
        <w:rPr>
          <w:rFonts w:ascii="Arial" w:hAnsi="Arial" w:cs="Arial"/>
          <w:sz w:val="20"/>
        </w:rPr>
        <w:t>, Section IV, and labeled with ASME H-Stamp</w:t>
      </w:r>
      <w:r w:rsidRPr="00846405">
        <w:rPr>
          <w:rFonts w:ascii="Arial" w:hAnsi="Arial" w:cs="Arial"/>
          <w:sz w:val="20"/>
        </w:rPr>
        <w:t>.</w:t>
      </w:r>
    </w:p>
    <w:p w:rsidR="00C21251" w:rsidRPr="00846405" w:rsidRDefault="00C21251" w:rsidP="00C21251">
      <w:pPr>
        <w:pStyle w:val="PR1"/>
        <w:rPr>
          <w:rFonts w:ascii="Arial" w:hAnsi="Arial" w:cs="Arial"/>
          <w:sz w:val="20"/>
        </w:rPr>
      </w:pPr>
      <w:r w:rsidRPr="00846405">
        <w:rPr>
          <w:rFonts w:ascii="Arial" w:hAnsi="Arial" w:cs="Arial"/>
          <w:sz w:val="20"/>
        </w:rPr>
        <w:t>ASHRAE/IES 90.1 Compliance: Boilers shall have minimum efficiency in accordance with Table 6.8.1-6 and other requirements in Ch. 6 of ASHRAE/IES 90.1.</w:t>
      </w:r>
    </w:p>
    <w:p w:rsidR="00C21251" w:rsidRPr="00846405" w:rsidRDefault="00C21251" w:rsidP="00C21251">
      <w:pPr>
        <w:pStyle w:val="PR1"/>
        <w:rPr>
          <w:rFonts w:ascii="Arial" w:hAnsi="Arial" w:cs="Arial"/>
          <w:sz w:val="20"/>
        </w:rPr>
      </w:pPr>
      <w:r w:rsidRPr="00846405">
        <w:rPr>
          <w:rFonts w:ascii="Arial" w:hAnsi="Arial" w:cs="Arial"/>
          <w:sz w:val="20"/>
        </w:rPr>
        <w:t>DOE Compliance: Minimum efficiency shall comply with 10 CFR 430, Subpart B, Appendix N.</w:t>
      </w:r>
    </w:p>
    <w:p w:rsidR="00C21251" w:rsidRPr="00846405" w:rsidRDefault="00B24D76" w:rsidP="00C21251">
      <w:pPr>
        <w:pStyle w:val="PR1"/>
        <w:rPr>
          <w:rFonts w:ascii="Arial" w:hAnsi="Arial" w:cs="Arial"/>
          <w:sz w:val="20"/>
        </w:rPr>
      </w:pPr>
      <w:r w:rsidRPr="00846405">
        <w:rPr>
          <w:rFonts w:ascii="Arial" w:hAnsi="Arial" w:cs="Arial"/>
          <w:sz w:val="20"/>
        </w:rPr>
        <w:t xml:space="preserve">AHRI:  </w:t>
      </w:r>
      <w:r w:rsidR="00C21251" w:rsidRPr="00846405">
        <w:rPr>
          <w:rFonts w:ascii="Arial" w:hAnsi="Arial" w:cs="Arial"/>
          <w:sz w:val="20"/>
        </w:rPr>
        <w:t>Boiler thermal and combustion efficiencies shall be determined and listed by AHRI.</w:t>
      </w:r>
    </w:p>
    <w:p w:rsidR="00C21251" w:rsidRPr="00846405" w:rsidRDefault="00C21251" w:rsidP="00C21251">
      <w:pPr>
        <w:pStyle w:val="PR1"/>
        <w:rPr>
          <w:rFonts w:ascii="Arial" w:hAnsi="Arial" w:cs="Arial"/>
          <w:sz w:val="20"/>
        </w:rPr>
      </w:pPr>
      <w:r w:rsidRPr="00846405">
        <w:rPr>
          <w:rFonts w:ascii="Arial" w:hAnsi="Arial" w:cs="Arial"/>
          <w:sz w:val="20"/>
        </w:rPr>
        <w:t>CSA Compliance: Test boilers for compliance with the latest edition of ANSI Z 21.13/CSA 4.9.</w:t>
      </w:r>
    </w:p>
    <w:p w:rsidR="00C21251" w:rsidRPr="00846405" w:rsidRDefault="00C21251" w:rsidP="00C21251">
      <w:pPr>
        <w:pStyle w:val="PR1"/>
        <w:rPr>
          <w:rFonts w:ascii="Arial" w:hAnsi="Arial" w:cs="Arial"/>
          <w:sz w:val="20"/>
        </w:rPr>
      </w:pPr>
      <w:r w:rsidRPr="00846405">
        <w:rPr>
          <w:rFonts w:ascii="Arial" w:hAnsi="Arial" w:cs="Arial"/>
          <w:sz w:val="20"/>
        </w:rPr>
        <w:t>Air Quality Compliance: Meets or exceeds the requirements of the most stringent air quality management codes, including but not limited to:  SCAQMD, Rules 1146, 1146.1, or 1146.2 and Texas Commission on Environmental Quality (TCEQ) Title 30 Chapter 117, and Rule 117.465.</w:t>
      </w:r>
    </w:p>
    <w:p w:rsidR="00C21251" w:rsidRPr="00846405" w:rsidRDefault="00C21251" w:rsidP="00C21251">
      <w:pPr>
        <w:pStyle w:val="PR1"/>
        <w:rPr>
          <w:rFonts w:ascii="Arial" w:hAnsi="Arial" w:cs="Arial"/>
          <w:sz w:val="20"/>
        </w:rPr>
      </w:pPr>
      <w:r w:rsidRPr="00846405">
        <w:rPr>
          <w:rFonts w:ascii="Arial" w:hAnsi="Arial" w:cs="Arial"/>
          <w:sz w:val="20"/>
        </w:rPr>
        <w:t xml:space="preserve">Mounting Base: </w:t>
      </w:r>
      <w:r w:rsidRPr="00846405">
        <w:rPr>
          <w:rFonts w:ascii="Arial" w:hAnsi="Arial" w:cs="Arial"/>
          <w:bCs/>
          <w:sz w:val="20"/>
        </w:rPr>
        <w:t>For securing boiler to concrete base</w:t>
      </w:r>
      <w:r w:rsidRPr="00846405">
        <w:rPr>
          <w:rFonts w:ascii="Arial" w:hAnsi="Arial" w:cs="Arial"/>
          <w:sz w:val="20"/>
        </w:rPr>
        <w:t>.</w:t>
      </w:r>
    </w:p>
    <w:p w:rsidR="00C21251" w:rsidRPr="00846405" w:rsidRDefault="00C21251" w:rsidP="00C21251">
      <w:pPr>
        <w:pStyle w:val="ART"/>
        <w:rPr>
          <w:rFonts w:ascii="Arial" w:hAnsi="Arial" w:cs="Arial"/>
          <w:sz w:val="20"/>
        </w:rPr>
      </w:pPr>
      <w:r w:rsidRPr="00846405">
        <w:rPr>
          <w:rFonts w:ascii="Arial" w:hAnsi="Arial" w:cs="Arial"/>
          <w:sz w:val="20"/>
        </w:rPr>
        <w:lastRenderedPageBreak/>
        <w:t>FLOOR-MOUNTED, FORCED-DRAFT, FIRE-TUBE CONDENSING BOILERS</w:t>
      </w:r>
    </w:p>
    <w:p w:rsidR="00C21251" w:rsidRPr="00846405" w:rsidRDefault="00C21251" w:rsidP="00C21251">
      <w:pPr>
        <w:pStyle w:val="PR1"/>
        <w:rPr>
          <w:rFonts w:ascii="Arial" w:hAnsi="Arial" w:cs="Arial"/>
          <w:sz w:val="20"/>
        </w:rPr>
      </w:pPr>
      <w:bookmarkStart w:id="2" w:name="ptBookmark13549"/>
      <w:r w:rsidRPr="00846405">
        <w:rPr>
          <w:rFonts w:ascii="Arial" w:hAnsi="Arial" w:cs="Arial"/>
          <w:sz w:val="20"/>
        </w:rPr>
        <w:t>Basis-of-Design Product: Subject to compliance with requirements, provide Laars Heating Systems Company MagnaTherm FT Series Boiler with Laars Linc® control</w:t>
      </w:r>
      <w:r w:rsidR="00B24D76" w:rsidRPr="00846405">
        <w:rPr>
          <w:rFonts w:ascii="Arial" w:hAnsi="Arial" w:cs="Arial"/>
          <w:sz w:val="20"/>
        </w:rPr>
        <w:t>.  Or comparable product by one of the following:</w:t>
      </w:r>
    </w:p>
    <w:p w:rsidR="00C21251" w:rsidRPr="00846405" w:rsidRDefault="00C21251" w:rsidP="00BC5EAD">
      <w:pPr>
        <w:pStyle w:val="PR2"/>
        <w:spacing w:before="240"/>
        <w:rPr>
          <w:rFonts w:ascii="Arial" w:hAnsi="Arial" w:cs="Arial"/>
          <w:sz w:val="20"/>
        </w:rPr>
      </w:pPr>
      <w:r w:rsidRPr="00846405">
        <w:rPr>
          <w:rStyle w:val="SAhyperlink"/>
          <w:rFonts w:ascii="Arial" w:hAnsi="Arial" w:cs="Arial"/>
          <w:color w:val="auto"/>
          <w:sz w:val="20"/>
          <w:u w:val="none"/>
        </w:rPr>
        <w:t>Lochinvar, LLC</w:t>
      </w:r>
      <w:r w:rsidRPr="00846405">
        <w:rPr>
          <w:rFonts w:ascii="Arial" w:hAnsi="Arial" w:cs="Arial"/>
          <w:sz w:val="20"/>
        </w:rPr>
        <w:t>.</w:t>
      </w:r>
    </w:p>
    <w:p w:rsidR="00C21251" w:rsidRPr="00846405" w:rsidRDefault="00C21251" w:rsidP="00CA3F88">
      <w:pPr>
        <w:pStyle w:val="PR2"/>
        <w:rPr>
          <w:rFonts w:ascii="Arial" w:hAnsi="Arial" w:cs="Arial"/>
          <w:sz w:val="20"/>
        </w:rPr>
      </w:pPr>
      <w:r w:rsidRPr="00846405">
        <w:rPr>
          <w:rStyle w:val="SAhyperlink"/>
          <w:rFonts w:ascii="Arial" w:hAnsi="Arial" w:cs="Arial"/>
          <w:color w:val="auto"/>
          <w:sz w:val="20"/>
          <w:u w:val="none"/>
        </w:rPr>
        <w:t>Cleaver-Brooks</w:t>
      </w:r>
      <w:r w:rsidRPr="00846405">
        <w:rPr>
          <w:rFonts w:ascii="Arial" w:hAnsi="Arial" w:cs="Arial"/>
          <w:sz w:val="20"/>
        </w:rPr>
        <w:t>.</w:t>
      </w:r>
    </w:p>
    <w:p w:rsidR="00C21251" w:rsidRPr="00846405" w:rsidRDefault="00C21251" w:rsidP="00CA3F88">
      <w:pPr>
        <w:pStyle w:val="PR2"/>
        <w:rPr>
          <w:rFonts w:ascii="Arial" w:hAnsi="Arial" w:cs="Arial"/>
          <w:sz w:val="20"/>
        </w:rPr>
      </w:pPr>
      <w:r w:rsidRPr="00846405">
        <w:rPr>
          <w:rStyle w:val="SAhyperlink"/>
          <w:rFonts w:ascii="Arial" w:hAnsi="Arial" w:cs="Arial"/>
          <w:color w:val="auto"/>
          <w:sz w:val="20"/>
          <w:u w:val="none"/>
        </w:rPr>
        <w:t>Heat Transfer Products, Inc</w:t>
      </w:r>
      <w:r w:rsidRPr="00846405">
        <w:rPr>
          <w:rFonts w:ascii="Arial" w:hAnsi="Arial" w:cs="Arial"/>
          <w:sz w:val="20"/>
        </w:rPr>
        <w:t>.</w:t>
      </w:r>
    </w:p>
    <w:p w:rsidR="00C21251" w:rsidRPr="00846405" w:rsidRDefault="00C21251" w:rsidP="00CA3F88">
      <w:pPr>
        <w:pStyle w:val="PR2"/>
        <w:rPr>
          <w:rFonts w:ascii="Arial" w:hAnsi="Arial" w:cs="Arial"/>
          <w:sz w:val="20"/>
        </w:rPr>
      </w:pPr>
      <w:r w:rsidRPr="00846405">
        <w:rPr>
          <w:rStyle w:val="SAhyperlink"/>
          <w:rFonts w:ascii="Arial" w:hAnsi="Arial" w:cs="Arial"/>
          <w:color w:val="auto"/>
          <w:sz w:val="20"/>
          <w:u w:val="none"/>
        </w:rPr>
        <w:t>Weil-McLain</w:t>
      </w:r>
      <w:r w:rsidRPr="00846405">
        <w:rPr>
          <w:rFonts w:ascii="Arial" w:hAnsi="Arial" w:cs="Arial"/>
          <w:sz w:val="20"/>
        </w:rPr>
        <w:t>.</w:t>
      </w:r>
      <w:bookmarkEnd w:id="2"/>
    </w:p>
    <w:p w:rsidR="00C21251" w:rsidRPr="00846405" w:rsidRDefault="00C21251" w:rsidP="00C21251">
      <w:pPr>
        <w:pStyle w:val="PR1"/>
        <w:rPr>
          <w:rFonts w:ascii="Arial" w:hAnsi="Arial" w:cs="Arial"/>
          <w:sz w:val="20"/>
        </w:rPr>
      </w:pPr>
      <w:r w:rsidRPr="00846405">
        <w:rPr>
          <w:rFonts w:ascii="Arial" w:hAnsi="Arial" w:cs="Arial"/>
          <w:sz w:val="20"/>
        </w:rPr>
        <w:t>Description: Boiler shall be vertically-oriented, stainless steel, fully condensing fire-tube design.  Boiler shall be factory-fabricated, -assembled, and -tested, forced-draft, with heat exchanger sealed pressure tight, built on a steel base, including insulated jacket; flue-gas vent; combustion-air intake connections; water supply, return, and condensate drain connections; and controls.</w:t>
      </w:r>
    </w:p>
    <w:p w:rsidR="00C21251" w:rsidRPr="00846405" w:rsidRDefault="00C21251" w:rsidP="00C21251">
      <w:pPr>
        <w:pStyle w:val="PR1"/>
        <w:rPr>
          <w:rFonts w:ascii="Arial" w:hAnsi="Arial" w:cs="Arial"/>
          <w:sz w:val="20"/>
        </w:rPr>
      </w:pPr>
      <w:r w:rsidRPr="00846405">
        <w:rPr>
          <w:rFonts w:ascii="Arial" w:hAnsi="Arial" w:cs="Arial"/>
          <w:sz w:val="20"/>
        </w:rPr>
        <w:t>Heat Exchanger: The heat exchanger shall be a stainless steel fire-tube design, with welded construction.  It shall be a vertical design with a single pass contoured flue path to ensure turbulent flow for maximum heat transfer.  316L stainless steel shall be used for the tubes, tube sheets, combustion chamber, flue collector and condensate dish.  All other wetted surfaces shall be 304L stainless steel.</w:t>
      </w:r>
    </w:p>
    <w:p w:rsidR="00C21251" w:rsidRPr="00846405" w:rsidRDefault="00C21251" w:rsidP="00C21251">
      <w:pPr>
        <w:pStyle w:val="PR1"/>
        <w:rPr>
          <w:rFonts w:ascii="Arial" w:hAnsi="Arial" w:cs="Arial"/>
          <w:sz w:val="20"/>
        </w:rPr>
      </w:pPr>
      <w:r w:rsidRPr="00846405">
        <w:rPr>
          <w:rFonts w:ascii="Arial" w:hAnsi="Arial" w:cs="Arial"/>
          <w:sz w:val="20"/>
        </w:rPr>
        <w:t>Pressure Vessel:  The pressure vessel shall be designed and constructed in accordance with the ASME Boiler &amp; Pressure Vessel Code, Section IV requirements for 160 psi (1103 kPa) maximum working pressure, shall bear the ASME “H” Stamp, and be listed by the National Board.</w:t>
      </w:r>
    </w:p>
    <w:p w:rsidR="00C21251" w:rsidRPr="00846405" w:rsidRDefault="00C21251" w:rsidP="00C21251">
      <w:pPr>
        <w:pStyle w:val="PR1"/>
        <w:rPr>
          <w:rFonts w:ascii="Arial" w:hAnsi="Arial" w:cs="Arial"/>
          <w:sz w:val="20"/>
        </w:rPr>
      </w:pPr>
      <w:r w:rsidRPr="00846405">
        <w:rPr>
          <w:rFonts w:ascii="Arial" w:hAnsi="Arial" w:cs="Arial"/>
          <w:sz w:val="20"/>
        </w:rPr>
        <w:t>Burner: Natural gas burner shall be vertically-oriented premix stainless steel type, with stainless steel woven metal fiber wrap.  The burner shall not have moving parts within.</w:t>
      </w:r>
    </w:p>
    <w:p w:rsidR="00C21251" w:rsidRPr="00846405" w:rsidRDefault="00C21251" w:rsidP="00C21251">
      <w:pPr>
        <w:pStyle w:val="PR1"/>
        <w:rPr>
          <w:rFonts w:ascii="Arial" w:hAnsi="Arial" w:cs="Arial"/>
          <w:sz w:val="20"/>
        </w:rPr>
      </w:pPr>
      <w:r w:rsidRPr="00846405">
        <w:rPr>
          <w:rFonts w:ascii="Arial" w:hAnsi="Arial" w:cs="Arial"/>
          <w:sz w:val="20"/>
        </w:rPr>
        <w:t>Blower: Variable speed centrifugal fan to operate during each burner-firing sequence and to prepurge and postpurge the combustion chamber.</w:t>
      </w:r>
    </w:p>
    <w:p w:rsidR="00C21251" w:rsidRPr="00846405" w:rsidRDefault="00C21251" w:rsidP="00C21251">
      <w:pPr>
        <w:pStyle w:val="PR2"/>
        <w:spacing w:before="240"/>
        <w:rPr>
          <w:rFonts w:ascii="Arial" w:hAnsi="Arial" w:cs="Arial"/>
          <w:sz w:val="20"/>
        </w:rPr>
      </w:pPr>
      <w:r w:rsidRPr="00846405">
        <w:rPr>
          <w:rFonts w:ascii="Arial" w:hAnsi="Arial" w:cs="Arial"/>
          <w:sz w:val="20"/>
        </w:rPr>
        <w:t>Motors: Comply with NEMA designation, temperature rating, service factor, and efficiency requirements for motors specified in Section 230513 "Common Motor Requirements for HVAC Equipment."</w:t>
      </w:r>
    </w:p>
    <w:p w:rsidR="00C21251" w:rsidRPr="00846405" w:rsidRDefault="00C21251" w:rsidP="00C21251">
      <w:pPr>
        <w:pStyle w:val="PR3"/>
        <w:spacing w:before="240"/>
        <w:rPr>
          <w:rFonts w:ascii="Arial" w:hAnsi="Arial" w:cs="Arial"/>
          <w:sz w:val="20"/>
        </w:rPr>
      </w:pPr>
      <w:r w:rsidRPr="00846405">
        <w:rPr>
          <w:rFonts w:ascii="Arial" w:hAnsi="Arial" w:cs="Arial"/>
          <w:sz w:val="20"/>
        </w:rPr>
        <w:t>Motor Sizes: Large enough so driven load will not require motor to operate in service factor range above 1.0.</w:t>
      </w:r>
    </w:p>
    <w:p w:rsidR="00C21251" w:rsidRPr="00846405" w:rsidRDefault="00C21251" w:rsidP="00C21251">
      <w:pPr>
        <w:pStyle w:val="PR1"/>
        <w:rPr>
          <w:rFonts w:ascii="Arial" w:hAnsi="Arial" w:cs="Arial"/>
          <w:sz w:val="20"/>
        </w:rPr>
      </w:pPr>
      <w:bookmarkStart w:id="3" w:name="_Hlk45022827"/>
      <w:r w:rsidRPr="00846405">
        <w:rPr>
          <w:rFonts w:ascii="Arial" w:hAnsi="Arial" w:cs="Arial"/>
          <w:sz w:val="20"/>
        </w:rPr>
        <w:t>Gas/Air System: The boiler shall have as standard equipment a controlled linkageless modulating valve system, Tru Trac</w:t>
      </w:r>
      <w:r w:rsidRPr="00846405">
        <w:rPr>
          <w:rFonts w:ascii="Arial" w:hAnsi="Arial" w:cs="Arial"/>
          <w:sz w:val="20"/>
          <w:vertAlign w:val="superscript"/>
        </w:rPr>
        <w:t>TM</w:t>
      </w:r>
      <w:r w:rsidRPr="00846405">
        <w:rPr>
          <w:rFonts w:ascii="Arial" w:hAnsi="Arial" w:cs="Arial"/>
          <w:sz w:val="20"/>
        </w:rPr>
        <w:t xml:space="preserve"> controlled oxygen trim system, and Laars Linc® burner integrated control system.  The controlled components shall communicate with </w:t>
      </w:r>
      <w:r w:rsidR="00E460D5" w:rsidRPr="00846405">
        <w:rPr>
          <w:rFonts w:ascii="Arial" w:hAnsi="Arial" w:cs="Arial"/>
          <w:sz w:val="20"/>
        </w:rPr>
        <w:t>each other</w:t>
      </w:r>
      <w:r w:rsidRPr="00846405">
        <w:rPr>
          <w:rFonts w:ascii="Arial" w:hAnsi="Arial" w:cs="Arial"/>
          <w:sz w:val="20"/>
        </w:rPr>
        <w:t xml:space="preserve"> to ensure stable, clean combustion, high heat recovery, and consistent efficiency throughout the entire modulating range of the boiler, and shall feed information to the display on the boiler for set up, informational, and diagnostic purposes.  The gas train shall consist of an on/off solenoid valve, on/off pressure regulating valve, fuel modulating damper, air modulating damper, and air/gas mixer.</w:t>
      </w:r>
    </w:p>
    <w:p w:rsidR="00C21251" w:rsidRPr="00846405" w:rsidRDefault="00C21251" w:rsidP="00C21251">
      <w:pPr>
        <w:pStyle w:val="PR1"/>
        <w:rPr>
          <w:rFonts w:ascii="Arial" w:hAnsi="Arial" w:cs="Arial"/>
          <w:sz w:val="20"/>
        </w:rPr>
      </w:pPr>
      <w:bookmarkStart w:id="4" w:name="_Hlk45022884"/>
      <w:bookmarkEnd w:id="3"/>
      <w:r w:rsidRPr="00846405">
        <w:rPr>
          <w:rFonts w:ascii="Arial" w:hAnsi="Arial" w:cs="Arial"/>
          <w:sz w:val="20"/>
        </w:rPr>
        <w:t>Oxygen Sensing System:  Oxygen content of the flue gases shall be continually monitored by Tru Trac</w:t>
      </w:r>
      <w:r w:rsidRPr="00846405">
        <w:rPr>
          <w:rFonts w:ascii="Arial" w:hAnsi="Arial" w:cs="Arial"/>
          <w:sz w:val="20"/>
          <w:vertAlign w:val="superscript"/>
        </w:rPr>
        <w:t>TM</w:t>
      </w:r>
      <w:r w:rsidRPr="00846405">
        <w:rPr>
          <w:rFonts w:ascii="Arial" w:hAnsi="Arial" w:cs="Arial"/>
          <w:sz w:val="20"/>
        </w:rPr>
        <w:t xml:space="preserve"> system, and controlled within 2 minutes of boiler ignition, and throughout the rest of the firing period.</w:t>
      </w:r>
    </w:p>
    <w:bookmarkEnd w:id="4"/>
    <w:p w:rsidR="00C21251" w:rsidRPr="00846405" w:rsidRDefault="00C21251" w:rsidP="00C21251">
      <w:pPr>
        <w:pStyle w:val="PR1"/>
        <w:rPr>
          <w:rFonts w:ascii="Arial" w:hAnsi="Arial" w:cs="Arial"/>
          <w:sz w:val="20"/>
        </w:rPr>
      </w:pPr>
      <w:r w:rsidRPr="00846405">
        <w:rPr>
          <w:rFonts w:ascii="Arial" w:hAnsi="Arial" w:cs="Arial"/>
          <w:sz w:val="20"/>
        </w:rPr>
        <w:t>Vent / Air Piping:</w:t>
      </w:r>
    </w:p>
    <w:p w:rsidR="00C21251" w:rsidRPr="00846405" w:rsidRDefault="00C21251" w:rsidP="00BC5EAD">
      <w:pPr>
        <w:pStyle w:val="PR2"/>
        <w:spacing w:before="240"/>
        <w:rPr>
          <w:rFonts w:ascii="Arial" w:hAnsi="Arial" w:cs="Arial"/>
          <w:sz w:val="20"/>
        </w:rPr>
      </w:pPr>
      <w:r w:rsidRPr="00846405">
        <w:rPr>
          <w:rFonts w:ascii="Arial" w:hAnsi="Arial" w:cs="Arial"/>
          <w:sz w:val="20"/>
        </w:rPr>
        <w:t>Boiler shall be designed and CSA certified for horizontal and vertical Category IV venting, using up to 100 equivalent feet of CPVC, polypropylene, or stainless steel vent material.</w:t>
      </w:r>
    </w:p>
    <w:p w:rsidR="00C21251" w:rsidRPr="00846405" w:rsidRDefault="00C21251" w:rsidP="00C21251">
      <w:pPr>
        <w:pStyle w:val="PR2"/>
        <w:rPr>
          <w:rFonts w:ascii="Arial" w:hAnsi="Arial" w:cs="Arial"/>
          <w:sz w:val="20"/>
        </w:rPr>
      </w:pPr>
      <w:r w:rsidRPr="00846405">
        <w:rPr>
          <w:rFonts w:ascii="Arial" w:hAnsi="Arial" w:cs="Arial"/>
          <w:sz w:val="20"/>
        </w:rPr>
        <w:lastRenderedPageBreak/>
        <w:t>Boiler shall be designed and CSA certified for Category II venting, using CPVC, polypropylene, or stainless steel vent material.</w:t>
      </w:r>
    </w:p>
    <w:p w:rsidR="00C21251" w:rsidRPr="00846405" w:rsidRDefault="00C21251" w:rsidP="00C21251">
      <w:pPr>
        <w:pStyle w:val="PR2"/>
        <w:rPr>
          <w:rFonts w:ascii="Arial" w:hAnsi="Arial" w:cs="Arial"/>
          <w:sz w:val="20"/>
        </w:rPr>
      </w:pPr>
      <w:r w:rsidRPr="00846405">
        <w:rPr>
          <w:rFonts w:ascii="Arial" w:hAnsi="Arial" w:cs="Arial"/>
          <w:sz w:val="20"/>
        </w:rPr>
        <w:t>Air may be taken from the room, or ducted directly to the boiler using up to 100 equivalent feet of PVC, CPVC, galvanized</w:t>
      </w:r>
      <w:r w:rsidR="00FB168E">
        <w:rPr>
          <w:rFonts w:ascii="Arial" w:hAnsi="Arial" w:cs="Arial"/>
          <w:sz w:val="20"/>
        </w:rPr>
        <w:t xml:space="preserve"> steel,</w:t>
      </w:r>
      <w:r w:rsidRPr="00846405">
        <w:rPr>
          <w:rFonts w:ascii="Arial" w:hAnsi="Arial" w:cs="Arial"/>
          <w:sz w:val="20"/>
        </w:rPr>
        <w:t xml:space="preserve"> ABS</w:t>
      </w:r>
      <w:r w:rsidR="00FB168E">
        <w:rPr>
          <w:rFonts w:ascii="Arial" w:hAnsi="Arial" w:cs="Arial"/>
          <w:sz w:val="20"/>
        </w:rPr>
        <w:t>, or polypropylene</w:t>
      </w:r>
      <w:r w:rsidRPr="00846405">
        <w:rPr>
          <w:rFonts w:ascii="Arial" w:hAnsi="Arial" w:cs="Arial"/>
          <w:sz w:val="20"/>
        </w:rPr>
        <w:t xml:space="preserve"> air pipe material.</w:t>
      </w:r>
    </w:p>
    <w:p w:rsidR="00C21251" w:rsidRPr="00846405" w:rsidRDefault="00C21251" w:rsidP="00C21251">
      <w:pPr>
        <w:pStyle w:val="PR1"/>
        <w:rPr>
          <w:rFonts w:ascii="Arial" w:hAnsi="Arial" w:cs="Arial"/>
          <w:sz w:val="20"/>
        </w:rPr>
      </w:pPr>
      <w:r w:rsidRPr="00846405">
        <w:rPr>
          <w:rFonts w:ascii="Arial" w:hAnsi="Arial" w:cs="Arial"/>
          <w:sz w:val="20"/>
        </w:rPr>
        <w:t>Modulation Range:  The boiler shall have</w:t>
      </w:r>
      <w:r w:rsidR="00B35D26" w:rsidRPr="00846405">
        <w:rPr>
          <w:rFonts w:ascii="Arial" w:hAnsi="Arial" w:cs="Arial"/>
          <w:sz w:val="20"/>
        </w:rPr>
        <w:t xml:space="preserve"> a 15:1 modulation turndown ratio, without the use of </w:t>
      </w:r>
      <w:r w:rsidRPr="00846405">
        <w:rPr>
          <w:rFonts w:ascii="Arial" w:hAnsi="Arial" w:cs="Arial"/>
          <w:sz w:val="20"/>
        </w:rPr>
        <w:t>gas valves that stage, and without affecting minimum combustion efficiency ratings:</w:t>
      </w:r>
    </w:p>
    <w:p w:rsidR="00C21251" w:rsidRPr="00846405" w:rsidRDefault="00C21251" w:rsidP="00C21251">
      <w:pPr>
        <w:pStyle w:val="PR1"/>
        <w:rPr>
          <w:rFonts w:ascii="Arial" w:hAnsi="Arial" w:cs="Arial"/>
          <w:sz w:val="20"/>
        </w:rPr>
      </w:pPr>
      <w:r w:rsidRPr="00846405">
        <w:rPr>
          <w:rFonts w:ascii="Arial" w:hAnsi="Arial" w:cs="Arial"/>
          <w:sz w:val="20"/>
        </w:rPr>
        <w:t>Ignition: Direct-spark ignition or proven pilot ignition with 100 percent main-valve shutoff and electronic flame supervision.</w:t>
      </w:r>
    </w:p>
    <w:p w:rsidR="00C21251" w:rsidRPr="00846405" w:rsidRDefault="00C21251" w:rsidP="00C21251">
      <w:pPr>
        <w:pStyle w:val="PR1"/>
        <w:rPr>
          <w:rFonts w:ascii="Arial" w:hAnsi="Arial" w:cs="Arial"/>
          <w:sz w:val="20"/>
        </w:rPr>
      </w:pPr>
      <w:r w:rsidRPr="00846405">
        <w:rPr>
          <w:rFonts w:ascii="Arial" w:hAnsi="Arial" w:cs="Arial"/>
          <w:sz w:val="20"/>
        </w:rPr>
        <w:t xml:space="preserve">Casing:  </w:t>
      </w:r>
    </w:p>
    <w:p w:rsidR="00C21251" w:rsidRPr="00C13265" w:rsidRDefault="00C21251" w:rsidP="00C21251">
      <w:pPr>
        <w:pStyle w:val="PR2"/>
        <w:spacing w:before="240"/>
        <w:rPr>
          <w:rFonts w:ascii="Arial" w:hAnsi="Arial" w:cs="Arial"/>
          <w:sz w:val="20"/>
        </w:rPr>
      </w:pPr>
      <w:r w:rsidRPr="00C13265">
        <w:rPr>
          <w:rFonts w:ascii="Arial" w:hAnsi="Arial" w:cs="Arial"/>
          <w:sz w:val="20"/>
        </w:rPr>
        <w:t>Jacket: Sheet metal, with snap-in, mechanically fastened and/or interlocking closures. Built and CSA certified for indoor or outdoor installations.</w:t>
      </w:r>
    </w:p>
    <w:p w:rsidR="00C21251" w:rsidRPr="00C13265" w:rsidRDefault="00C21251" w:rsidP="00C21251">
      <w:pPr>
        <w:pStyle w:val="PR2"/>
        <w:rPr>
          <w:rFonts w:ascii="Arial" w:hAnsi="Arial" w:cs="Arial"/>
          <w:sz w:val="20"/>
        </w:rPr>
      </w:pPr>
      <w:r w:rsidRPr="00C13265">
        <w:rPr>
          <w:rFonts w:ascii="Arial" w:hAnsi="Arial" w:cs="Arial"/>
          <w:sz w:val="20"/>
        </w:rPr>
        <w:t>Control Compartment Enclosures: Integral to boiler jacket.</w:t>
      </w:r>
    </w:p>
    <w:p w:rsidR="00C21251" w:rsidRPr="00C13265" w:rsidRDefault="00C21251" w:rsidP="00C21251">
      <w:pPr>
        <w:pStyle w:val="PR2"/>
        <w:rPr>
          <w:rFonts w:ascii="Arial" w:hAnsi="Arial" w:cs="Arial"/>
          <w:sz w:val="20"/>
        </w:rPr>
      </w:pPr>
      <w:r w:rsidRPr="00C13265">
        <w:rPr>
          <w:rFonts w:ascii="Arial" w:hAnsi="Arial" w:cs="Arial"/>
          <w:sz w:val="20"/>
        </w:rPr>
        <w:t>Finish: Thermal set powder coat paint with textured finish or stainless steel.</w:t>
      </w:r>
    </w:p>
    <w:p w:rsidR="00C21251" w:rsidRPr="00C13265" w:rsidRDefault="00C21251" w:rsidP="00BC5EAD">
      <w:pPr>
        <w:pStyle w:val="PR1"/>
        <w:rPr>
          <w:rFonts w:ascii="Arial" w:hAnsi="Arial" w:cs="Arial"/>
          <w:sz w:val="20"/>
        </w:rPr>
      </w:pPr>
      <w:r w:rsidRPr="00C13265">
        <w:rPr>
          <w:rFonts w:ascii="Arial" w:hAnsi="Arial" w:cs="Arial"/>
          <w:sz w:val="20"/>
        </w:rPr>
        <w:t>Capacities and Characteristics:</w:t>
      </w:r>
    </w:p>
    <w:p w:rsidR="00142B60" w:rsidRPr="00C13265" w:rsidRDefault="00142B60" w:rsidP="00BC5EAD">
      <w:pPr>
        <w:pStyle w:val="PR2"/>
        <w:spacing w:before="240"/>
        <w:rPr>
          <w:rFonts w:ascii="Arial" w:hAnsi="Arial" w:cs="Arial"/>
          <w:sz w:val="20"/>
        </w:rPr>
      </w:pPr>
      <w:r w:rsidRPr="00C13265">
        <w:rPr>
          <w:rFonts w:ascii="Arial" w:hAnsi="Arial" w:cs="Arial"/>
          <w:sz w:val="20"/>
        </w:rPr>
        <w:t>Heating Medium:  Hot water.</w:t>
      </w:r>
    </w:p>
    <w:p w:rsidR="00142B60" w:rsidRPr="00C13265" w:rsidRDefault="00142B60" w:rsidP="00C13265">
      <w:pPr>
        <w:pStyle w:val="PR2"/>
        <w:rPr>
          <w:rFonts w:ascii="Arial" w:hAnsi="Arial" w:cs="Arial"/>
          <w:sz w:val="20"/>
        </w:rPr>
      </w:pPr>
      <w:r w:rsidRPr="00C13265">
        <w:rPr>
          <w:rFonts w:ascii="Arial" w:hAnsi="Arial" w:cs="Arial"/>
          <w:sz w:val="20"/>
        </w:rPr>
        <w:t xml:space="preserve">Design Water-Pressure Rating: </w:t>
      </w:r>
      <w:r w:rsidRPr="00C13265">
        <w:rPr>
          <w:rStyle w:val="IP"/>
          <w:rFonts w:ascii="Arial" w:hAnsi="Arial" w:cs="Arial"/>
          <w:color w:val="auto"/>
          <w:sz w:val="20"/>
        </w:rPr>
        <w:t>160 psig</w:t>
      </w:r>
      <w:r w:rsidRPr="00C13265">
        <w:rPr>
          <w:rStyle w:val="SI"/>
          <w:rFonts w:ascii="Arial" w:hAnsi="Arial" w:cs="Arial"/>
          <w:color w:val="auto"/>
          <w:sz w:val="20"/>
        </w:rPr>
        <w:t xml:space="preserve"> (1100 kPa)</w:t>
      </w:r>
      <w:r w:rsidRPr="00C13265">
        <w:rPr>
          <w:rFonts w:ascii="Arial" w:hAnsi="Arial" w:cs="Arial"/>
          <w:sz w:val="20"/>
        </w:rPr>
        <w:t>.</w:t>
      </w:r>
    </w:p>
    <w:p w:rsidR="00142B60" w:rsidRPr="00C13265" w:rsidRDefault="00142B60" w:rsidP="00C13265">
      <w:pPr>
        <w:pStyle w:val="PR2"/>
        <w:rPr>
          <w:rFonts w:ascii="Arial" w:hAnsi="Arial" w:cs="Arial"/>
          <w:sz w:val="20"/>
        </w:rPr>
      </w:pPr>
      <w:r w:rsidRPr="00C13265">
        <w:rPr>
          <w:rFonts w:ascii="Arial" w:hAnsi="Arial" w:cs="Arial"/>
          <w:sz w:val="20"/>
        </w:rPr>
        <w:t>Safety Relief Valve Setting:  75 psi (517 kPa).</w:t>
      </w:r>
    </w:p>
    <w:p w:rsidR="00F64A72" w:rsidRPr="00C13265" w:rsidRDefault="00F64A72" w:rsidP="00C13265">
      <w:pPr>
        <w:pStyle w:val="PR2"/>
        <w:rPr>
          <w:rFonts w:ascii="Arial" w:hAnsi="Arial" w:cs="Arial"/>
          <w:sz w:val="20"/>
        </w:rPr>
      </w:pPr>
      <w:r w:rsidRPr="00C13265">
        <w:rPr>
          <w:rFonts w:ascii="Arial" w:hAnsi="Arial" w:cs="Arial"/>
          <w:sz w:val="20"/>
        </w:rPr>
        <w:t>Water Flow Rate &amp; Headloss:</w:t>
      </w:r>
    </w:p>
    <w:p w:rsidR="00142B60" w:rsidRPr="00C13265" w:rsidRDefault="00142B60" w:rsidP="00F64A72">
      <w:pPr>
        <w:pStyle w:val="PR3"/>
        <w:rPr>
          <w:rFonts w:ascii="Arial" w:hAnsi="Arial" w:cs="Arial"/>
          <w:sz w:val="20"/>
        </w:rPr>
      </w:pPr>
      <w:r w:rsidRPr="00C13265">
        <w:rPr>
          <w:rFonts w:ascii="Arial" w:hAnsi="Arial" w:cs="Arial"/>
          <w:sz w:val="20"/>
        </w:rPr>
        <w:t>Model CFH 1000</w:t>
      </w:r>
      <w:r w:rsidR="008E0D9D">
        <w:rPr>
          <w:rFonts w:ascii="Arial" w:hAnsi="Arial" w:cs="Arial"/>
          <w:sz w:val="20"/>
        </w:rPr>
        <w:t>:</w:t>
      </w:r>
    </w:p>
    <w:p w:rsidR="004C46F1" w:rsidRPr="00C13265" w:rsidRDefault="004C46F1" w:rsidP="00142B60">
      <w:pPr>
        <w:pStyle w:val="PR4"/>
        <w:rPr>
          <w:rFonts w:ascii="Arial" w:hAnsi="Arial" w:cs="Arial"/>
          <w:sz w:val="20"/>
        </w:rPr>
      </w:pPr>
      <w:r w:rsidRPr="00C13265">
        <w:rPr>
          <w:rFonts w:ascii="Arial" w:hAnsi="Arial" w:cs="Arial"/>
          <w:sz w:val="20"/>
        </w:rPr>
        <w:t>40°F delta-T:  48 gpm (3.0 L/s) flow and 0.7 feet (0.2 m) headloss.</w:t>
      </w:r>
    </w:p>
    <w:p w:rsidR="004C46F1" w:rsidRPr="00C13265" w:rsidRDefault="004C46F1" w:rsidP="00142B60">
      <w:pPr>
        <w:pStyle w:val="PR4"/>
        <w:rPr>
          <w:rFonts w:ascii="Arial" w:hAnsi="Arial" w:cs="Arial"/>
          <w:sz w:val="20"/>
        </w:rPr>
      </w:pPr>
      <w:r w:rsidRPr="00C13265">
        <w:rPr>
          <w:rFonts w:ascii="Arial" w:hAnsi="Arial" w:cs="Arial"/>
          <w:sz w:val="20"/>
        </w:rPr>
        <w:t>Minimum:  27 gpm (1.7 L/s) flow and 0.3 feet (0.1 m) headloss.</w:t>
      </w:r>
    </w:p>
    <w:p w:rsidR="00F64A72" w:rsidRPr="00C13265" w:rsidRDefault="00F64A72" w:rsidP="00F64A72">
      <w:pPr>
        <w:pStyle w:val="PR3"/>
        <w:rPr>
          <w:rFonts w:ascii="Arial" w:hAnsi="Arial" w:cs="Arial"/>
          <w:sz w:val="20"/>
        </w:rPr>
      </w:pPr>
      <w:r w:rsidRPr="00C13265">
        <w:rPr>
          <w:rFonts w:ascii="Arial" w:hAnsi="Arial" w:cs="Arial"/>
          <w:sz w:val="20"/>
        </w:rPr>
        <w:t>Model CFH 1500</w:t>
      </w:r>
      <w:r w:rsidR="008E0D9D">
        <w:rPr>
          <w:rFonts w:ascii="Arial" w:hAnsi="Arial" w:cs="Arial"/>
          <w:sz w:val="20"/>
        </w:rPr>
        <w:t>:</w:t>
      </w:r>
    </w:p>
    <w:p w:rsidR="00F64A72" w:rsidRPr="00C13265" w:rsidRDefault="00F64A72" w:rsidP="00F64A72">
      <w:pPr>
        <w:pStyle w:val="PR4"/>
        <w:rPr>
          <w:rFonts w:ascii="Arial" w:hAnsi="Arial" w:cs="Arial"/>
          <w:sz w:val="20"/>
        </w:rPr>
      </w:pPr>
      <w:r w:rsidRPr="00C13265">
        <w:rPr>
          <w:rFonts w:ascii="Arial" w:hAnsi="Arial" w:cs="Arial"/>
          <w:sz w:val="20"/>
        </w:rPr>
        <w:t>40°F delta-T:  71 gpm (4.5 L/s) flow and 1.0 feet (0.3 m) headloss.</w:t>
      </w:r>
    </w:p>
    <w:p w:rsidR="00F64A72" w:rsidRPr="00C13265" w:rsidRDefault="00F64A72" w:rsidP="00F64A72">
      <w:pPr>
        <w:pStyle w:val="PR4"/>
        <w:rPr>
          <w:rFonts w:ascii="Arial" w:hAnsi="Arial" w:cs="Arial"/>
          <w:sz w:val="20"/>
        </w:rPr>
      </w:pPr>
      <w:r w:rsidRPr="00C13265">
        <w:rPr>
          <w:rFonts w:ascii="Arial" w:hAnsi="Arial" w:cs="Arial"/>
          <w:sz w:val="20"/>
        </w:rPr>
        <w:t>Minimum:  27 gpm (2.6 L/s) flow and 0.4 feet (0.1 m) headloss.</w:t>
      </w:r>
    </w:p>
    <w:p w:rsidR="00F64A72" w:rsidRPr="00C13265" w:rsidRDefault="00F64A72" w:rsidP="00F64A72">
      <w:pPr>
        <w:pStyle w:val="PR3"/>
        <w:rPr>
          <w:rFonts w:ascii="Arial" w:hAnsi="Arial" w:cs="Arial"/>
          <w:sz w:val="20"/>
        </w:rPr>
      </w:pPr>
      <w:r w:rsidRPr="00C13265">
        <w:rPr>
          <w:rFonts w:ascii="Arial" w:hAnsi="Arial" w:cs="Arial"/>
          <w:sz w:val="20"/>
        </w:rPr>
        <w:t>Model CFH 2000</w:t>
      </w:r>
      <w:r w:rsidR="008E0D9D">
        <w:rPr>
          <w:rFonts w:ascii="Arial" w:hAnsi="Arial" w:cs="Arial"/>
          <w:sz w:val="20"/>
        </w:rPr>
        <w:t>:</w:t>
      </w:r>
    </w:p>
    <w:p w:rsidR="00F64A72" w:rsidRPr="00C13265" w:rsidRDefault="00F64A72" w:rsidP="00F64A72">
      <w:pPr>
        <w:pStyle w:val="PR4"/>
        <w:rPr>
          <w:rFonts w:ascii="Arial" w:hAnsi="Arial" w:cs="Arial"/>
          <w:sz w:val="20"/>
        </w:rPr>
      </w:pPr>
      <w:r w:rsidRPr="00C13265">
        <w:rPr>
          <w:rFonts w:ascii="Arial" w:hAnsi="Arial" w:cs="Arial"/>
          <w:sz w:val="20"/>
        </w:rPr>
        <w:t>40°F delta-T:  95 gpm (6.0 L/s) flow and 1.2 feet (0.4 m) headloss.</w:t>
      </w:r>
    </w:p>
    <w:p w:rsidR="00F64A72" w:rsidRPr="00C13265" w:rsidRDefault="00F64A72" w:rsidP="00F64A72">
      <w:pPr>
        <w:pStyle w:val="PR4"/>
        <w:rPr>
          <w:rFonts w:ascii="Arial" w:hAnsi="Arial" w:cs="Arial"/>
          <w:sz w:val="20"/>
        </w:rPr>
      </w:pPr>
      <w:r w:rsidRPr="00C13265">
        <w:rPr>
          <w:rFonts w:ascii="Arial" w:hAnsi="Arial" w:cs="Arial"/>
          <w:sz w:val="20"/>
        </w:rPr>
        <w:t>Minimum:  54 gpm (3.4 L/s) flow and 0.4 feet (0.1 m) headloss.</w:t>
      </w:r>
    </w:p>
    <w:p w:rsidR="00F64A72" w:rsidRPr="00C13265" w:rsidRDefault="00F64A72" w:rsidP="00F64A72">
      <w:pPr>
        <w:pStyle w:val="PR3"/>
        <w:rPr>
          <w:rFonts w:ascii="Arial" w:hAnsi="Arial" w:cs="Arial"/>
          <w:sz w:val="20"/>
        </w:rPr>
      </w:pPr>
      <w:r w:rsidRPr="00C13265">
        <w:rPr>
          <w:rFonts w:ascii="Arial" w:hAnsi="Arial" w:cs="Arial"/>
          <w:sz w:val="20"/>
        </w:rPr>
        <w:t>Model CFH 3000</w:t>
      </w:r>
      <w:r w:rsidR="008E0D9D">
        <w:rPr>
          <w:rFonts w:ascii="Arial" w:hAnsi="Arial" w:cs="Arial"/>
          <w:sz w:val="20"/>
        </w:rPr>
        <w:t>:</w:t>
      </w:r>
    </w:p>
    <w:p w:rsidR="00F64A72" w:rsidRPr="00C13265" w:rsidRDefault="00F64A72" w:rsidP="00F64A72">
      <w:pPr>
        <w:pStyle w:val="PR4"/>
        <w:rPr>
          <w:rFonts w:ascii="Arial" w:hAnsi="Arial" w:cs="Arial"/>
          <w:sz w:val="20"/>
        </w:rPr>
      </w:pPr>
      <w:r w:rsidRPr="00C13265">
        <w:rPr>
          <w:rFonts w:ascii="Arial" w:hAnsi="Arial" w:cs="Arial"/>
          <w:sz w:val="20"/>
        </w:rPr>
        <w:t>40°F delta-T:  142 gpm (9.0 L/s) flow and 2.1 feet (0.6 m) headloss.</w:t>
      </w:r>
    </w:p>
    <w:p w:rsidR="00F64A72" w:rsidRPr="00C13265" w:rsidRDefault="00F64A72" w:rsidP="00F64A72">
      <w:pPr>
        <w:pStyle w:val="PR4"/>
        <w:rPr>
          <w:rFonts w:ascii="Arial" w:hAnsi="Arial" w:cs="Arial"/>
          <w:sz w:val="20"/>
        </w:rPr>
      </w:pPr>
      <w:r w:rsidRPr="00C13265">
        <w:rPr>
          <w:rFonts w:ascii="Arial" w:hAnsi="Arial" w:cs="Arial"/>
          <w:sz w:val="20"/>
        </w:rPr>
        <w:t>Minimum:  81 gpm (5.1 L/s) flow and 0.8 feet (0.2 m) headloss.</w:t>
      </w:r>
    </w:p>
    <w:p w:rsidR="00F64A72" w:rsidRPr="00C13265" w:rsidRDefault="004C46F1" w:rsidP="00F64A72">
      <w:pPr>
        <w:pStyle w:val="PR2"/>
        <w:rPr>
          <w:rFonts w:ascii="Arial" w:hAnsi="Arial" w:cs="Arial"/>
          <w:sz w:val="20"/>
        </w:rPr>
      </w:pPr>
      <w:r w:rsidRPr="00C13265">
        <w:rPr>
          <w:rFonts w:ascii="Arial" w:hAnsi="Arial" w:cs="Arial"/>
          <w:sz w:val="20"/>
        </w:rPr>
        <w:t>AHRI Certified Thermal Efficiency:</w:t>
      </w:r>
    </w:p>
    <w:p w:rsidR="004C46F1" w:rsidRPr="00C13265" w:rsidRDefault="00F64A72" w:rsidP="00F64A72">
      <w:pPr>
        <w:pStyle w:val="PR3"/>
        <w:rPr>
          <w:rFonts w:ascii="Arial" w:hAnsi="Arial" w:cs="Arial"/>
          <w:sz w:val="20"/>
        </w:rPr>
      </w:pPr>
      <w:r w:rsidRPr="00C13265">
        <w:rPr>
          <w:rFonts w:ascii="Arial" w:hAnsi="Arial" w:cs="Arial"/>
          <w:sz w:val="20"/>
        </w:rPr>
        <w:t>Model CFH 1000:</w:t>
      </w:r>
      <w:r w:rsidR="004C46F1" w:rsidRPr="00C13265">
        <w:rPr>
          <w:rFonts w:ascii="Arial" w:hAnsi="Arial" w:cs="Arial"/>
          <w:sz w:val="20"/>
        </w:rPr>
        <w:t xml:space="preserve">  95.8%</w:t>
      </w:r>
    </w:p>
    <w:p w:rsidR="00F64A72" w:rsidRPr="00C13265" w:rsidRDefault="00F64A72" w:rsidP="00F64A72">
      <w:pPr>
        <w:pStyle w:val="PR3"/>
        <w:rPr>
          <w:rFonts w:ascii="Arial" w:hAnsi="Arial" w:cs="Arial"/>
          <w:sz w:val="20"/>
        </w:rPr>
      </w:pPr>
      <w:r w:rsidRPr="00C13265">
        <w:rPr>
          <w:rFonts w:ascii="Arial" w:hAnsi="Arial" w:cs="Arial"/>
          <w:sz w:val="20"/>
        </w:rPr>
        <w:t>Model CFH 1500:  95.9%</w:t>
      </w:r>
    </w:p>
    <w:p w:rsidR="00F64A72" w:rsidRPr="00C13265" w:rsidRDefault="00F64A72" w:rsidP="00F64A72">
      <w:pPr>
        <w:pStyle w:val="PR3"/>
        <w:rPr>
          <w:rFonts w:ascii="Arial" w:hAnsi="Arial" w:cs="Arial"/>
          <w:sz w:val="20"/>
        </w:rPr>
      </w:pPr>
      <w:r w:rsidRPr="00C13265">
        <w:rPr>
          <w:rFonts w:ascii="Arial" w:hAnsi="Arial" w:cs="Arial"/>
          <w:sz w:val="20"/>
        </w:rPr>
        <w:t>Model CFH 2000:  95.4%</w:t>
      </w:r>
    </w:p>
    <w:p w:rsidR="00F64A72" w:rsidRPr="00C13265" w:rsidRDefault="00F64A72" w:rsidP="00F64A72">
      <w:pPr>
        <w:pStyle w:val="PR3"/>
        <w:rPr>
          <w:rFonts w:ascii="Arial" w:hAnsi="Arial" w:cs="Arial"/>
          <w:sz w:val="20"/>
        </w:rPr>
      </w:pPr>
      <w:r w:rsidRPr="00C13265">
        <w:rPr>
          <w:rFonts w:ascii="Arial" w:hAnsi="Arial" w:cs="Arial"/>
          <w:sz w:val="20"/>
        </w:rPr>
        <w:t>Model CFH 3000:  95.9%</w:t>
      </w:r>
    </w:p>
    <w:p w:rsidR="00F64A72" w:rsidRPr="00C13265" w:rsidRDefault="004C46F1" w:rsidP="00F64A72">
      <w:pPr>
        <w:pStyle w:val="PR2"/>
        <w:rPr>
          <w:rFonts w:ascii="Arial" w:hAnsi="Arial" w:cs="Arial"/>
          <w:sz w:val="20"/>
        </w:rPr>
      </w:pPr>
      <w:r w:rsidRPr="00C13265">
        <w:rPr>
          <w:rFonts w:ascii="Arial" w:hAnsi="Arial" w:cs="Arial"/>
          <w:sz w:val="20"/>
        </w:rPr>
        <w:t>AHRI Certified Combustion Efficiency:</w:t>
      </w:r>
    </w:p>
    <w:p w:rsidR="004C46F1" w:rsidRPr="00C13265" w:rsidRDefault="00F64A72" w:rsidP="00F64A72">
      <w:pPr>
        <w:pStyle w:val="PR3"/>
        <w:rPr>
          <w:rFonts w:ascii="Arial" w:hAnsi="Arial" w:cs="Arial"/>
          <w:sz w:val="20"/>
        </w:rPr>
      </w:pPr>
      <w:r w:rsidRPr="00C13265">
        <w:rPr>
          <w:rFonts w:ascii="Arial" w:hAnsi="Arial" w:cs="Arial"/>
          <w:sz w:val="20"/>
        </w:rPr>
        <w:t>Model CFH 1000:</w:t>
      </w:r>
      <w:r w:rsidR="004C46F1" w:rsidRPr="00C13265">
        <w:rPr>
          <w:rFonts w:ascii="Arial" w:hAnsi="Arial" w:cs="Arial"/>
          <w:sz w:val="20"/>
        </w:rPr>
        <w:t xml:space="preserve">  96.1%</w:t>
      </w:r>
    </w:p>
    <w:p w:rsidR="00F64A72" w:rsidRPr="00C13265" w:rsidRDefault="00F64A72" w:rsidP="00F64A72">
      <w:pPr>
        <w:pStyle w:val="PR3"/>
        <w:rPr>
          <w:rFonts w:ascii="Arial" w:hAnsi="Arial" w:cs="Arial"/>
          <w:sz w:val="20"/>
        </w:rPr>
      </w:pPr>
      <w:r w:rsidRPr="00C13265">
        <w:rPr>
          <w:rFonts w:ascii="Arial" w:hAnsi="Arial" w:cs="Arial"/>
          <w:sz w:val="20"/>
        </w:rPr>
        <w:t>Model CFH 1500:  96.3%</w:t>
      </w:r>
    </w:p>
    <w:p w:rsidR="00F64A72" w:rsidRPr="00C13265" w:rsidRDefault="00F64A72" w:rsidP="00F64A72">
      <w:pPr>
        <w:pStyle w:val="PR3"/>
        <w:rPr>
          <w:rFonts w:ascii="Arial" w:hAnsi="Arial" w:cs="Arial"/>
          <w:sz w:val="20"/>
        </w:rPr>
      </w:pPr>
      <w:r w:rsidRPr="00C13265">
        <w:rPr>
          <w:rFonts w:ascii="Arial" w:hAnsi="Arial" w:cs="Arial"/>
          <w:sz w:val="20"/>
        </w:rPr>
        <w:t>Model CFH 2000:  95.5%</w:t>
      </w:r>
    </w:p>
    <w:p w:rsidR="00F64A72" w:rsidRPr="00C13265" w:rsidRDefault="00F64A72" w:rsidP="00F64A72">
      <w:pPr>
        <w:pStyle w:val="PR3"/>
        <w:rPr>
          <w:rFonts w:ascii="Arial" w:hAnsi="Arial" w:cs="Arial"/>
          <w:sz w:val="20"/>
        </w:rPr>
      </w:pPr>
      <w:r w:rsidRPr="00C13265">
        <w:rPr>
          <w:rFonts w:ascii="Arial" w:hAnsi="Arial" w:cs="Arial"/>
          <w:sz w:val="20"/>
        </w:rPr>
        <w:t>Model CFH 3000:  95.9%</w:t>
      </w:r>
    </w:p>
    <w:p w:rsidR="00F64A72" w:rsidRPr="00C13265" w:rsidRDefault="004C46F1" w:rsidP="00F64A72">
      <w:pPr>
        <w:pStyle w:val="PR2"/>
        <w:rPr>
          <w:rFonts w:ascii="Arial" w:hAnsi="Arial" w:cs="Arial"/>
          <w:sz w:val="20"/>
        </w:rPr>
      </w:pPr>
      <w:r w:rsidRPr="00C13265">
        <w:rPr>
          <w:rFonts w:ascii="Arial" w:hAnsi="Arial" w:cs="Arial"/>
          <w:sz w:val="20"/>
        </w:rPr>
        <w:t>AHRI Certified Input Rating:</w:t>
      </w:r>
    </w:p>
    <w:p w:rsidR="004C46F1" w:rsidRPr="00C13265" w:rsidRDefault="00F64A72" w:rsidP="00F64A72">
      <w:pPr>
        <w:pStyle w:val="PR3"/>
        <w:rPr>
          <w:rFonts w:ascii="Arial" w:hAnsi="Arial" w:cs="Arial"/>
          <w:sz w:val="20"/>
        </w:rPr>
      </w:pPr>
      <w:r w:rsidRPr="00C13265">
        <w:rPr>
          <w:rFonts w:ascii="Arial" w:hAnsi="Arial" w:cs="Arial"/>
          <w:sz w:val="20"/>
        </w:rPr>
        <w:t>Model CFH 1000:</w:t>
      </w:r>
      <w:r w:rsidR="004C46F1" w:rsidRPr="00C13265">
        <w:rPr>
          <w:rFonts w:ascii="Arial" w:hAnsi="Arial" w:cs="Arial"/>
          <w:sz w:val="20"/>
        </w:rPr>
        <w:t xml:space="preserve">  999,900 Btu/hr</w:t>
      </w:r>
    </w:p>
    <w:p w:rsidR="00F64A72" w:rsidRPr="00C13265" w:rsidRDefault="00F64A72" w:rsidP="00F64A72">
      <w:pPr>
        <w:pStyle w:val="PR3"/>
        <w:rPr>
          <w:rFonts w:ascii="Arial" w:hAnsi="Arial" w:cs="Arial"/>
          <w:sz w:val="20"/>
        </w:rPr>
      </w:pPr>
      <w:r w:rsidRPr="00C13265">
        <w:rPr>
          <w:rFonts w:ascii="Arial" w:hAnsi="Arial" w:cs="Arial"/>
          <w:sz w:val="20"/>
        </w:rPr>
        <w:t xml:space="preserve">Model CFH 1500:  </w:t>
      </w:r>
      <w:r w:rsidR="00C13265" w:rsidRPr="00C13265">
        <w:rPr>
          <w:rFonts w:ascii="Arial" w:hAnsi="Arial" w:cs="Arial"/>
          <w:sz w:val="20"/>
        </w:rPr>
        <w:t>1,500,000 Btu/hr</w:t>
      </w:r>
    </w:p>
    <w:p w:rsidR="00C13265" w:rsidRPr="00C13265" w:rsidRDefault="00C13265" w:rsidP="00F64A72">
      <w:pPr>
        <w:pStyle w:val="PR3"/>
        <w:rPr>
          <w:rFonts w:ascii="Arial" w:hAnsi="Arial" w:cs="Arial"/>
          <w:sz w:val="20"/>
        </w:rPr>
      </w:pPr>
      <w:r w:rsidRPr="00C13265">
        <w:rPr>
          <w:rFonts w:ascii="Arial" w:hAnsi="Arial" w:cs="Arial"/>
          <w:sz w:val="20"/>
        </w:rPr>
        <w:t>Model CFH 2000:  1,999,900 Btu/hr</w:t>
      </w:r>
    </w:p>
    <w:p w:rsidR="00C13265" w:rsidRPr="00C13265" w:rsidRDefault="00C13265" w:rsidP="00F64A72">
      <w:pPr>
        <w:pStyle w:val="PR3"/>
        <w:rPr>
          <w:rFonts w:ascii="Arial" w:hAnsi="Arial" w:cs="Arial"/>
          <w:sz w:val="20"/>
        </w:rPr>
      </w:pPr>
      <w:r w:rsidRPr="00C13265">
        <w:rPr>
          <w:rFonts w:ascii="Arial" w:hAnsi="Arial" w:cs="Arial"/>
          <w:sz w:val="20"/>
        </w:rPr>
        <w:t>Model CFH 3000:  3,000,000 Btu/hr</w:t>
      </w:r>
    </w:p>
    <w:p w:rsidR="00C13265" w:rsidRPr="00C13265" w:rsidRDefault="004C46F1" w:rsidP="00C13265">
      <w:pPr>
        <w:pStyle w:val="PR2"/>
        <w:rPr>
          <w:rFonts w:ascii="Arial" w:hAnsi="Arial" w:cs="Arial"/>
          <w:sz w:val="20"/>
        </w:rPr>
      </w:pPr>
      <w:r w:rsidRPr="00C13265">
        <w:rPr>
          <w:rFonts w:ascii="Arial" w:hAnsi="Arial" w:cs="Arial"/>
          <w:sz w:val="20"/>
        </w:rPr>
        <w:t>AHRI Certified Gross Output:</w:t>
      </w:r>
    </w:p>
    <w:p w:rsidR="004C46F1" w:rsidRPr="00C13265" w:rsidRDefault="00C13265" w:rsidP="00C13265">
      <w:pPr>
        <w:pStyle w:val="PR3"/>
        <w:rPr>
          <w:rFonts w:ascii="Arial" w:hAnsi="Arial" w:cs="Arial"/>
          <w:sz w:val="20"/>
        </w:rPr>
      </w:pPr>
      <w:r w:rsidRPr="00C13265">
        <w:rPr>
          <w:rFonts w:ascii="Arial" w:hAnsi="Arial" w:cs="Arial"/>
          <w:sz w:val="20"/>
        </w:rPr>
        <w:t>Model CFH 1000:</w:t>
      </w:r>
      <w:r w:rsidR="004C46F1" w:rsidRPr="00C13265">
        <w:rPr>
          <w:rFonts w:ascii="Arial" w:hAnsi="Arial" w:cs="Arial"/>
          <w:sz w:val="20"/>
        </w:rPr>
        <w:t xml:space="preserve">  958,000 Btu/hr</w:t>
      </w:r>
    </w:p>
    <w:p w:rsidR="00C13265" w:rsidRPr="00C13265" w:rsidRDefault="00C13265" w:rsidP="00C13265">
      <w:pPr>
        <w:pStyle w:val="PR3"/>
        <w:rPr>
          <w:rFonts w:ascii="Arial" w:hAnsi="Arial" w:cs="Arial"/>
          <w:sz w:val="20"/>
        </w:rPr>
      </w:pPr>
      <w:r w:rsidRPr="00C13265">
        <w:rPr>
          <w:rFonts w:ascii="Arial" w:hAnsi="Arial" w:cs="Arial"/>
          <w:sz w:val="20"/>
        </w:rPr>
        <w:t>Model CFH 1500:  1,439,000 Btu/hr</w:t>
      </w:r>
    </w:p>
    <w:p w:rsidR="00C13265" w:rsidRPr="00C13265" w:rsidRDefault="00C13265" w:rsidP="00C13265">
      <w:pPr>
        <w:pStyle w:val="PR3"/>
        <w:rPr>
          <w:rFonts w:ascii="Arial" w:hAnsi="Arial" w:cs="Arial"/>
          <w:sz w:val="20"/>
        </w:rPr>
      </w:pPr>
      <w:r w:rsidRPr="00C13265">
        <w:rPr>
          <w:rFonts w:ascii="Arial" w:hAnsi="Arial" w:cs="Arial"/>
          <w:sz w:val="20"/>
        </w:rPr>
        <w:t>Model CFH 2000:  1,908,000 Btu/hr</w:t>
      </w:r>
    </w:p>
    <w:p w:rsidR="00C13265" w:rsidRPr="00C13265" w:rsidRDefault="00C13265" w:rsidP="00C13265">
      <w:pPr>
        <w:pStyle w:val="PR3"/>
        <w:rPr>
          <w:rFonts w:ascii="Arial" w:hAnsi="Arial" w:cs="Arial"/>
          <w:sz w:val="20"/>
        </w:rPr>
      </w:pPr>
      <w:r w:rsidRPr="00C13265">
        <w:rPr>
          <w:rFonts w:ascii="Arial" w:hAnsi="Arial" w:cs="Arial"/>
          <w:sz w:val="20"/>
        </w:rPr>
        <w:t>Model CFH 3000:  2,877,000 Btu/hr</w:t>
      </w:r>
    </w:p>
    <w:p w:rsidR="004C46F1" w:rsidRPr="00C13265" w:rsidRDefault="004C46F1" w:rsidP="00C13265">
      <w:pPr>
        <w:pStyle w:val="PR2"/>
        <w:rPr>
          <w:rFonts w:ascii="Arial" w:hAnsi="Arial" w:cs="Arial"/>
          <w:sz w:val="20"/>
        </w:rPr>
      </w:pPr>
      <w:r w:rsidRPr="00C13265">
        <w:rPr>
          <w:rFonts w:ascii="Arial" w:hAnsi="Arial" w:cs="Arial"/>
          <w:sz w:val="20"/>
        </w:rPr>
        <w:lastRenderedPageBreak/>
        <w:t>Available Voltages:</w:t>
      </w:r>
    </w:p>
    <w:p w:rsidR="00C13265" w:rsidRPr="00C13265" w:rsidRDefault="00C13265" w:rsidP="00C13265">
      <w:pPr>
        <w:pStyle w:val="PR3"/>
        <w:rPr>
          <w:rFonts w:ascii="Arial" w:hAnsi="Arial" w:cs="Arial"/>
          <w:sz w:val="20"/>
        </w:rPr>
      </w:pPr>
      <w:r w:rsidRPr="00C13265">
        <w:rPr>
          <w:rFonts w:ascii="Arial" w:hAnsi="Arial" w:cs="Arial"/>
          <w:sz w:val="20"/>
        </w:rPr>
        <w:t>Models CFH 1000 and CFH 1500:</w:t>
      </w:r>
    </w:p>
    <w:p w:rsidR="004C46F1" w:rsidRPr="00C13265" w:rsidRDefault="004C46F1" w:rsidP="00142B60">
      <w:pPr>
        <w:pStyle w:val="PR4"/>
        <w:rPr>
          <w:rFonts w:ascii="Arial" w:hAnsi="Arial" w:cs="Arial"/>
          <w:sz w:val="20"/>
        </w:rPr>
      </w:pPr>
      <w:r w:rsidRPr="00C13265">
        <w:rPr>
          <w:rFonts w:ascii="Arial" w:hAnsi="Arial" w:cs="Arial"/>
          <w:sz w:val="20"/>
        </w:rPr>
        <w:t>120-V ac, single phase, 60 Hz.</w:t>
      </w:r>
    </w:p>
    <w:p w:rsidR="004C46F1" w:rsidRPr="00C13265" w:rsidRDefault="004C46F1" w:rsidP="00142B60">
      <w:pPr>
        <w:pStyle w:val="PR4"/>
        <w:rPr>
          <w:rFonts w:ascii="Arial" w:hAnsi="Arial" w:cs="Arial"/>
          <w:sz w:val="20"/>
        </w:rPr>
      </w:pPr>
      <w:r w:rsidRPr="00C13265">
        <w:rPr>
          <w:rFonts w:ascii="Arial" w:hAnsi="Arial" w:cs="Arial"/>
          <w:sz w:val="20"/>
        </w:rPr>
        <w:t>208-V ac, single phase, 60 Hz</w:t>
      </w:r>
      <w:r w:rsidR="00B45C6D" w:rsidRPr="00C13265">
        <w:rPr>
          <w:rFonts w:ascii="Arial" w:hAnsi="Arial" w:cs="Arial"/>
          <w:sz w:val="20"/>
        </w:rPr>
        <w:t>.</w:t>
      </w:r>
    </w:p>
    <w:p w:rsidR="00B45C6D" w:rsidRPr="00C13265" w:rsidRDefault="00B45C6D" w:rsidP="00142B60">
      <w:pPr>
        <w:pStyle w:val="PR4"/>
        <w:rPr>
          <w:rFonts w:ascii="Arial" w:hAnsi="Arial" w:cs="Arial"/>
          <w:sz w:val="20"/>
        </w:rPr>
      </w:pPr>
      <w:r w:rsidRPr="00C13265">
        <w:rPr>
          <w:rFonts w:ascii="Arial" w:hAnsi="Arial" w:cs="Arial"/>
          <w:sz w:val="20"/>
        </w:rPr>
        <w:t>220-240-V ac, single phase, 60 Hz</w:t>
      </w:r>
      <w:r w:rsidR="00D47459" w:rsidRPr="00C13265">
        <w:rPr>
          <w:rFonts w:ascii="Arial" w:hAnsi="Arial" w:cs="Arial"/>
          <w:sz w:val="20"/>
        </w:rPr>
        <w:t>.</w:t>
      </w:r>
    </w:p>
    <w:p w:rsidR="00C13265" w:rsidRPr="00C13265" w:rsidRDefault="00C13265" w:rsidP="00C13265">
      <w:pPr>
        <w:pStyle w:val="PR3"/>
        <w:rPr>
          <w:rFonts w:ascii="Arial" w:hAnsi="Arial" w:cs="Arial"/>
          <w:sz w:val="20"/>
        </w:rPr>
      </w:pPr>
      <w:r w:rsidRPr="00C13265">
        <w:rPr>
          <w:rFonts w:ascii="Arial" w:hAnsi="Arial" w:cs="Arial"/>
          <w:sz w:val="20"/>
        </w:rPr>
        <w:t>Model CFH 2000:</w:t>
      </w:r>
    </w:p>
    <w:p w:rsidR="00C13265" w:rsidRPr="00C13265" w:rsidRDefault="00C13265" w:rsidP="00C13265">
      <w:pPr>
        <w:pStyle w:val="PR4"/>
        <w:rPr>
          <w:rFonts w:ascii="Arial" w:hAnsi="Arial" w:cs="Arial"/>
          <w:sz w:val="20"/>
        </w:rPr>
      </w:pPr>
      <w:r w:rsidRPr="00C13265">
        <w:rPr>
          <w:rFonts w:ascii="Arial" w:hAnsi="Arial" w:cs="Arial"/>
          <w:sz w:val="20"/>
        </w:rPr>
        <w:t>120-V ac, single phase, 60 Hz.</w:t>
      </w:r>
    </w:p>
    <w:p w:rsidR="00C13265" w:rsidRPr="00C13265" w:rsidRDefault="00C13265" w:rsidP="00C13265">
      <w:pPr>
        <w:pStyle w:val="PR4"/>
        <w:rPr>
          <w:rFonts w:ascii="Arial" w:hAnsi="Arial" w:cs="Arial"/>
          <w:sz w:val="20"/>
        </w:rPr>
      </w:pPr>
      <w:r w:rsidRPr="00C13265">
        <w:rPr>
          <w:rFonts w:ascii="Arial" w:hAnsi="Arial" w:cs="Arial"/>
          <w:sz w:val="20"/>
        </w:rPr>
        <w:t>208-V ac, single phase, 60 Hz.</w:t>
      </w:r>
    </w:p>
    <w:p w:rsidR="00C13265" w:rsidRPr="00C13265" w:rsidRDefault="00C13265" w:rsidP="00C13265">
      <w:pPr>
        <w:pStyle w:val="PR4"/>
        <w:rPr>
          <w:rFonts w:ascii="Arial" w:hAnsi="Arial" w:cs="Arial"/>
          <w:sz w:val="20"/>
        </w:rPr>
      </w:pPr>
      <w:r w:rsidRPr="00C13265">
        <w:rPr>
          <w:rFonts w:ascii="Arial" w:hAnsi="Arial" w:cs="Arial"/>
          <w:sz w:val="20"/>
        </w:rPr>
        <w:t>220-240-V ac, single phase, 60 Hz.</w:t>
      </w:r>
    </w:p>
    <w:p w:rsidR="00C13265" w:rsidRPr="00C13265" w:rsidRDefault="00C13265" w:rsidP="00C13265">
      <w:pPr>
        <w:pStyle w:val="PR4"/>
        <w:rPr>
          <w:rFonts w:ascii="Arial" w:hAnsi="Arial" w:cs="Arial"/>
          <w:sz w:val="20"/>
        </w:rPr>
      </w:pPr>
      <w:r w:rsidRPr="00C13265">
        <w:rPr>
          <w:rFonts w:ascii="Arial" w:hAnsi="Arial" w:cs="Arial"/>
          <w:sz w:val="20"/>
        </w:rPr>
        <w:t>208-V ac, three phase, 60 Hz.</w:t>
      </w:r>
    </w:p>
    <w:p w:rsidR="00C13265" w:rsidRPr="00C13265" w:rsidRDefault="00C13265" w:rsidP="00C13265">
      <w:pPr>
        <w:pStyle w:val="PR4"/>
        <w:rPr>
          <w:rFonts w:ascii="Arial" w:hAnsi="Arial" w:cs="Arial"/>
          <w:sz w:val="20"/>
        </w:rPr>
      </w:pPr>
      <w:r w:rsidRPr="00C13265">
        <w:rPr>
          <w:rFonts w:ascii="Arial" w:hAnsi="Arial" w:cs="Arial"/>
          <w:sz w:val="20"/>
        </w:rPr>
        <w:t>480-V ac, three phase, 60 Hz.</w:t>
      </w:r>
    </w:p>
    <w:p w:rsidR="00C13265" w:rsidRPr="00C13265" w:rsidRDefault="00C13265" w:rsidP="00C13265">
      <w:pPr>
        <w:pStyle w:val="PR4"/>
        <w:rPr>
          <w:rFonts w:ascii="Arial" w:hAnsi="Arial" w:cs="Arial"/>
          <w:sz w:val="20"/>
        </w:rPr>
      </w:pPr>
      <w:r w:rsidRPr="00C13265">
        <w:rPr>
          <w:rFonts w:ascii="Arial" w:hAnsi="Arial" w:cs="Arial"/>
          <w:sz w:val="20"/>
        </w:rPr>
        <w:t>600-V ac, three phase, 60 Hz.</w:t>
      </w:r>
    </w:p>
    <w:p w:rsidR="00C13265" w:rsidRPr="00C13265" w:rsidRDefault="00C13265" w:rsidP="00C13265">
      <w:pPr>
        <w:pStyle w:val="PR3"/>
        <w:rPr>
          <w:rFonts w:ascii="Arial" w:hAnsi="Arial" w:cs="Arial"/>
          <w:sz w:val="20"/>
        </w:rPr>
      </w:pPr>
      <w:r w:rsidRPr="00C13265">
        <w:rPr>
          <w:rFonts w:ascii="Arial" w:hAnsi="Arial" w:cs="Arial"/>
          <w:sz w:val="20"/>
        </w:rPr>
        <w:t>Model CFH 3000:</w:t>
      </w:r>
    </w:p>
    <w:p w:rsidR="00C13265" w:rsidRPr="00C13265" w:rsidRDefault="00C13265" w:rsidP="00C13265">
      <w:pPr>
        <w:pStyle w:val="PR4"/>
        <w:rPr>
          <w:rFonts w:ascii="Arial" w:hAnsi="Arial" w:cs="Arial"/>
          <w:sz w:val="20"/>
        </w:rPr>
      </w:pPr>
      <w:r w:rsidRPr="00C13265">
        <w:rPr>
          <w:rFonts w:ascii="Arial" w:hAnsi="Arial" w:cs="Arial"/>
          <w:sz w:val="20"/>
        </w:rPr>
        <w:t>208-V ac, three phase, 60 Hz.</w:t>
      </w:r>
    </w:p>
    <w:p w:rsidR="00C13265" w:rsidRPr="00C13265" w:rsidRDefault="00C13265" w:rsidP="00C13265">
      <w:pPr>
        <w:pStyle w:val="PR4"/>
        <w:rPr>
          <w:rFonts w:ascii="Arial" w:hAnsi="Arial" w:cs="Arial"/>
          <w:sz w:val="20"/>
        </w:rPr>
      </w:pPr>
      <w:r w:rsidRPr="00C13265">
        <w:rPr>
          <w:rFonts w:ascii="Arial" w:hAnsi="Arial" w:cs="Arial"/>
          <w:sz w:val="20"/>
        </w:rPr>
        <w:t>480-V ac, three phase, 60 Hz.</w:t>
      </w:r>
    </w:p>
    <w:p w:rsidR="00C13265" w:rsidRPr="00C13265" w:rsidRDefault="00C13265" w:rsidP="00C13265">
      <w:pPr>
        <w:pStyle w:val="PR4"/>
        <w:rPr>
          <w:rFonts w:ascii="Arial" w:hAnsi="Arial" w:cs="Arial"/>
          <w:sz w:val="20"/>
        </w:rPr>
      </w:pPr>
      <w:r w:rsidRPr="00C13265">
        <w:rPr>
          <w:rFonts w:ascii="Arial" w:hAnsi="Arial" w:cs="Arial"/>
          <w:sz w:val="20"/>
        </w:rPr>
        <w:t>600-V ac, three phase, 60 Hz.</w:t>
      </w:r>
    </w:p>
    <w:p w:rsidR="00C21251" w:rsidRPr="00C13265" w:rsidRDefault="00C21251" w:rsidP="00C21251">
      <w:pPr>
        <w:pStyle w:val="PR1"/>
        <w:rPr>
          <w:rFonts w:ascii="Arial" w:hAnsi="Arial" w:cs="Arial"/>
          <w:sz w:val="20"/>
        </w:rPr>
      </w:pPr>
      <w:bookmarkStart w:id="5" w:name="_Hlk45022981"/>
      <w:r w:rsidRPr="00C13265">
        <w:rPr>
          <w:rFonts w:ascii="Arial" w:hAnsi="Arial" w:cs="Arial"/>
          <w:sz w:val="20"/>
        </w:rPr>
        <w:t>Trim</w:t>
      </w:r>
    </w:p>
    <w:p w:rsidR="00C21251" w:rsidRPr="00846405" w:rsidRDefault="00C21251" w:rsidP="00BC5EAD">
      <w:pPr>
        <w:pStyle w:val="PR2"/>
        <w:spacing w:before="240"/>
        <w:rPr>
          <w:rFonts w:ascii="Arial" w:hAnsi="Arial" w:cs="Arial"/>
          <w:sz w:val="20"/>
        </w:rPr>
      </w:pPr>
      <w:r w:rsidRPr="00846405">
        <w:rPr>
          <w:rFonts w:ascii="Arial" w:hAnsi="Arial" w:cs="Arial"/>
          <w:sz w:val="20"/>
        </w:rPr>
        <w:t>Controls:</w:t>
      </w:r>
    </w:p>
    <w:p w:rsidR="00C21251" w:rsidRPr="00846405" w:rsidRDefault="00C21251" w:rsidP="00C21251">
      <w:pPr>
        <w:pStyle w:val="PR3"/>
        <w:rPr>
          <w:rFonts w:ascii="Arial" w:hAnsi="Arial" w:cs="Arial"/>
          <w:sz w:val="20"/>
        </w:rPr>
      </w:pPr>
      <w:r w:rsidRPr="00846405">
        <w:rPr>
          <w:rFonts w:ascii="Arial" w:hAnsi="Arial" w:cs="Arial"/>
          <w:sz w:val="20"/>
        </w:rPr>
        <w:t>Three controls that work together to operat</w:t>
      </w:r>
      <w:r w:rsidR="004F3EA5">
        <w:rPr>
          <w:rFonts w:ascii="Arial" w:hAnsi="Arial" w:cs="Arial"/>
          <w:sz w:val="20"/>
        </w:rPr>
        <w:t>e</w:t>
      </w:r>
      <w:r w:rsidRPr="00846405">
        <w:rPr>
          <w:rFonts w:ascii="Arial" w:hAnsi="Arial" w:cs="Arial"/>
          <w:sz w:val="20"/>
        </w:rPr>
        <w:t xml:space="preserve"> and modulate the boiler safely, ensuring consistent efficiency, clean burn, and stable combustion, throughout the entire modulation range:</w:t>
      </w:r>
    </w:p>
    <w:p w:rsidR="00C21251" w:rsidRPr="00846405" w:rsidRDefault="00C21251" w:rsidP="00C21251">
      <w:pPr>
        <w:pStyle w:val="PR4"/>
        <w:rPr>
          <w:rFonts w:ascii="Arial" w:hAnsi="Arial" w:cs="Arial"/>
          <w:sz w:val="20"/>
        </w:rPr>
      </w:pPr>
      <w:r w:rsidRPr="00846405">
        <w:rPr>
          <w:rFonts w:ascii="Arial" w:hAnsi="Arial" w:cs="Arial"/>
          <w:sz w:val="20"/>
        </w:rPr>
        <w:t>Laars Linc® operating / modulation burner integrated control</w:t>
      </w:r>
      <w:r w:rsidR="00D47459">
        <w:rPr>
          <w:rFonts w:ascii="Arial" w:hAnsi="Arial" w:cs="Arial"/>
          <w:sz w:val="20"/>
        </w:rPr>
        <w:t>.</w:t>
      </w:r>
    </w:p>
    <w:p w:rsidR="00C21251" w:rsidRPr="00846405" w:rsidRDefault="00C21251" w:rsidP="00C21251">
      <w:pPr>
        <w:pStyle w:val="PR4"/>
        <w:rPr>
          <w:rFonts w:ascii="Arial" w:hAnsi="Arial" w:cs="Arial"/>
          <w:sz w:val="20"/>
        </w:rPr>
      </w:pPr>
      <w:r w:rsidRPr="00846405">
        <w:rPr>
          <w:rFonts w:ascii="Arial" w:hAnsi="Arial" w:cs="Arial"/>
          <w:sz w:val="20"/>
        </w:rPr>
        <w:t>Tru Trac</w:t>
      </w:r>
      <w:r w:rsidRPr="00846405">
        <w:rPr>
          <w:rFonts w:ascii="Arial" w:hAnsi="Arial" w:cs="Arial"/>
          <w:sz w:val="20"/>
          <w:vertAlign w:val="superscript"/>
        </w:rPr>
        <w:t>TM</w:t>
      </w:r>
      <w:r w:rsidRPr="00846405">
        <w:rPr>
          <w:rFonts w:ascii="Arial" w:hAnsi="Arial" w:cs="Arial"/>
          <w:sz w:val="20"/>
        </w:rPr>
        <w:t xml:space="preserve"> real-time O</w:t>
      </w:r>
      <w:r w:rsidRPr="00846405">
        <w:rPr>
          <w:rFonts w:ascii="Arial" w:hAnsi="Arial" w:cs="Arial"/>
          <w:sz w:val="20"/>
          <w:vertAlign w:val="subscript"/>
        </w:rPr>
        <w:t>2</w:t>
      </w:r>
      <w:r w:rsidRPr="00846405">
        <w:rPr>
          <w:rFonts w:ascii="Arial" w:hAnsi="Arial" w:cs="Arial"/>
          <w:sz w:val="20"/>
        </w:rPr>
        <w:t xml:space="preserve"> sensing / control</w:t>
      </w:r>
      <w:r w:rsidR="00D47459">
        <w:rPr>
          <w:rFonts w:ascii="Arial" w:hAnsi="Arial" w:cs="Arial"/>
          <w:sz w:val="20"/>
        </w:rPr>
        <w:t>.</w:t>
      </w:r>
    </w:p>
    <w:p w:rsidR="00C21251" w:rsidRPr="00846405" w:rsidRDefault="00C21251" w:rsidP="00C21251">
      <w:pPr>
        <w:pStyle w:val="PR4"/>
        <w:rPr>
          <w:rFonts w:ascii="Arial" w:hAnsi="Arial" w:cs="Arial"/>
          <w:sz w:val="20"/>
        </w:rPr>
      </w:pPr>
      <w:r w:rsidRPr="00846405">
        <w:rPr>
          <w:rFonts w:ascii="Arial" w:hAnsi="Arial" w:cs="Arial"/>
          <w:sz w:val="20"/>
        </w:rPr>
        <w:t>Linkageless modulating valve control</w:t>
      </w:r>
      <w:r w:rsidR="00D47459">
        <w:rPr>
          <w:rFonts w:ascii="Arial" w:hAnsi="Arial" w:cs="Arial"/>
          <w:sz w:val="20"/>
        </w:rPr>
        <w:t>.</w:t>
      </w:r>
    </w:p>
    <w:bookmarkEnd w:id="5"/>
    <w:p w:rsidR="00C21251" w:rsidRPr="00846405" w:rsidRDefault="00C21251" w:rsidP="00C21251">
      <w:pPr>
        <w:pStyle w:val="PR3"/>
        <w:rPr>
          <w:rFonts w:ascii="Arial" w:hAnsi="Arial" w:cs="Arial"/>
          <w:sz w:val="20"/>
        </w:rPr>
      </w:pPr>
      <w:r w:rsidRPr="00846405">
        <w:rPr>
          <w:rFonts w:ascii="Arial" w:hAnsi="Arial" w:cs="Arial"/>
          <w:sz w:val="20"/>
        </w:rPr>
        <w:t>Large color touchscreen</w:t>
      </w:r>
      <w:r w:rsidR="00D47459">
        <w:rPr>
          <w:rFonts w:ascii="Arial" w:hAnsi="Arial" w:cs="Arial"/>
          <w:sz w:val="20"/>
        </w:rPr>
        <w:t>.</w:t>
      </w:r>
    </w:p>
    <w:p w:rsidR="00C21251" w:rsidRPr="00846405" w:rsidRDefault="00C21251" w:rsidP="00C21251">
      <w:pPr>
        <w:pStyle w:val="PR3"/>
        <w:rPr>
          <w:rFonts w:ascii="Arial" w:hAnsi="Arial" w:cs="Arial"/>
          <w:sz w:val="20"/>
        </w:rPr>
      </w:pPr>
      <w:r w:rsidRPr="00846405">
        <w:rPr>
          <w:rFonts w:ascii="Arial" w:hAnsi="Arial" w:cs="Arial"/>
          <w:sz w:val="20"/>
        </w:rPr>
        <w:t>Manual reset high limit.</w:t>
      </w:r>
    </w:p>
    <w:p w:rsidR="00C21251" w:rsidRPr="00846405" w:rsidRDefault="00C21251" w:rsidP="00C21251">
      <w:pPr>
        <w:pStyle w:val="PR2"/>
        <w:rPr>
          <w:rFonts w:ascii="Arial" w:hAnsi="Arial" w:cs="Arial"/>
          <w:sz w:val="20"/>
        </w:rPr>
      </w:pPr>
      <w:r w:rsidRPr="00846405">
        <w:rPr>
          <w:rFonts w:ascii="Arial" w:hAnsi="Arial" w:cs="Arial"/>
          <w:sz w:val="20"/>
        </w:rPr>
        <w:t>Safety Relief Valve:  ASME rated, 75</w:t>
      </w:r>
      <w:r w:rsidR="00BC5EAD">
        <w:rPr>
          <w:rFonts w:ascii="Arial" w:hAnsi="Arial" w:cs="Arial"/>
          <w:sz w:val="20"/>
        </w:rPr>
        <w:t xml:space="preserve"> </w:t>
      </w:r>
      <w:r w:rsidRPr="00846405">
        <w:rPr>
          <w:rFonts w:ascii="Arial" w:hAnsi="Arial" w:cs="Arial"/>
          <w:sz w:val="20"/>
        </w:rPr>
        <w:t>psi.</w:t>
      </w:r>
    </w:p>
    <w:p w:rsidR="00C21251" w:rsidRPr="00846405" w:rsidRDefault="00C21251" w:rsidP="00C21251">
      <w:pPr>
        <w:pStyle w:val="PR2"/>
        <w:rPr>
          <w:rFonts w:ascii="Arial" w:hAnsi="Arial" w:cs="Arial"/>
          <w:sz w:val="20"/>
        </w:rPr>
      </w:pPr>
      <w:r w:rsidRPr="00846405">
        <w:rPr>
          <w:rFonts w:ascii="Arial" w:hAnsi="Arial" w:cs="Arial"/>
          <w:sz w:val="20"/>
        </w:rPr>
        <w:t>Pressure and Temperature Gauge: Minimum 3-1/2-inch- (89-mm-) diameter, combination water-pressure and -temperature gauge in compliance with ASME Pressure code.</w:t>
      </w:r>
    </w:p>
    <w:p w:rsidR="00C21251" w:rsidRPr="00846405" w:rsidRDefault="00C21251" w:rsidP="00C21251">
      <w:pPr>
        <w:pStyle w:val="PR2"/>
        <w:rPr>
          <w:rFonts w:ascii="Arial" w:hAnsi="Arial" w:cs="Arial"/>
          <w:sz w:val="20"/>
        </w:rPr>
      </w:pPr>
      <w:r w:rsidRPr="00846405">
        <w:rPr>
          <w:rFonts w:ascii="Arial" w:hAnsi="Arial" w:cs="Arial"/>
          <w:sz w:val="20"/>
        </w:rPr>
        <w:t>Flange water connections</w:t>
      </w:r>
      <w:r w:rsidR="00D47459">
        <w:rPr>
          <w:rFonts w:ascii="Arial" w:hAnsi="Arial" w:cs="Arial"/>
          <w:sz w:val="20"/>
        </w:rPr>
        <w:t>.</w:t>
      </w:r>
    </w:p>
    <w:p w:rsidR="00C21251" w:rsidRPr="00846405" w:rsidRDefault="00C21251" w:rsidP="00C21251">
      <w:pPr>
        <w:pStyle w:val="PR2"/>
        <w:rPr>
          <w:rFonts w:ascii="Arial" w:hAnsi="Arial" w:cs="Arial"/>
          <w:sz w:val="20"/>
        </w:rPr>
      </w:pPr>
      <w:r w:rsidRPr="00846405">
        <w:rPr>
          <w:rFonts w:ascii="Arial" w:hAnsi="Arial" w:cs="Arial"/>
          <w:sz w:val="20"/>
        </w:rPr>
        <w:t>Water Flow Switch</w:t>
      </w:r>
      <w:r w:rsidR="00D47459">
        <w:rPr>
          <w:rFonts w:ascii="Arial" w:hAnsi="Arial" w:cs="Arial"/>
          <w:sz w:val="20"/>
        </w:rPr>
        <w:t>.</w:t>
      </w:r>
    </w:p>
    <w:p w:rsidR="00C21251" w:rsidRPr="00846405" w:rsidRDefault="00C21251" w:rsidP="00C21251">
      <w:pPr>
        <w:pStyle w:val="PR2"/>
        <w:rPr>
          <w:rFonts w:ascii="Arial" w:hAnsi="Arial" w:cs="Arial"/>
          <w:sz w:val="20"/>
        </w:rPr>
      </w:pPr>
      <w:r w:rsidRPr="00846405">
        <w:rPr>
          <w:rFonts w:ascii="Arial" w:hAnsi="Arial" w:cs="Arial"/>
          <w:sz w:val="20"/>
        </w:rPr>
        <w:t>Low Water Cutoff</w:t>
      </w:r>
      <w:r w:rsidR="00D47459">
        <w:rPr>
          <w:rFonts w:ascii="Arial" w:hAnsi="Arial" w:cs="Arial"/>
          <w:sz w:val="20"/>
        </w:rPr>
        <w:t>.</w:t>
      </w:r>
    </w:p>
    <w:p w:rsidR="00C21251" w:rsidRPr="00846405" w:rsidRDefault="00C21251" w:rsidP="00C21251">
      <w:pPr>
        <w:pStyle w:val="PR2"/>
        <w:rPr>
          <w:rFonts w:ascii="Arial" w:hAnsi="Arial" w:cs="Arial"/>
          <w:sz w:val="20"/>
        </w:rPr>
      </w:pPr>
      <w:r w:rsidRPr="00846405">
        <w:rPr>
          <w:rFonts w:ascii="Arial" w:hAnsi="Arial" w:cs="Arial"/>
          <w:sz w:val="20"/>
        </w:rPr>
        <w:t>Wired and programmed to control boiler isolation valves</w:t>
      </w:r>
      <w:r w:rsidR="00D47459">
        <w:rPr>
          <w:rFonts w:ascii="Arial" w:hAnsi="Arial" w:cs="Arial"/>
          <w:sz w:val="20"/>
        </w:rPr>
        <w:t>.</w:t>
      </w:r>
    </w:p>
    <w:p w:rsidR="00C21251" w:rsidRPr="00846405" w:rsidRDefault="00C21251" w:rsidP="00C21251">
      <w:pPr>
        <w:pStyle w:val="PR2"/>
        <w:rPr>
          <w:rFonts w:ascii="Arial" w:hAnsi="Arial" w:cs="Arial"/>
          <w:sz w:val="20"/>
        </w:rPr>
      </w:pPr>
      <w:r w:rsidRPr="00846405">
        <w:rPr>
          <w:rFonts w:ascii="Arial" w:hAnsi="Arial" w:cs="Arial"/>
          <w:sz w:val="20"/>
        </w:rPr>
        <w:t>Vari-Prime® boiler pump control via user-selectable fixed boiler temperature rise, wired and programmed for use with variable speed pumps</w:t>
      </w:r>
      <w:r w:rsidR="00D47459">
        <w:rPr>
          <w:rFonts w:ascii="Arial" w:hAnsi="Arial" w:cs="Arial"/>
          <w:sz w:val="20"/>
        </w:rPr>
        <w:t>.</w:t>
      </w:r>
    </w:p>
    <w:p w:rsidR="00C21251" w:rsidRPr="00846405" w:rsidRDefault="00C21251" w:rsidP="00C21251">
      <w:pPr>
        <w:pStyle w:val="PR2"/>
        <w:rPr>
          <w:rFonts w:ascii="Arial" w:hAnsi="Arial" w:cs="Arial"/>
          <w:sz w:val="20"/>
        </w:rPr>
      </w:pPr>
      <w:r w:rsidRPr="00846405">
        <w:rPr>
          <w:rFonts w:ascii="Arial" w:hAnsi="Arial" w:cs="Arial"/>
          <w:sz w:val="20"/>
        </w:rPr>
        <w:t>Air filter</w:t>
      </w:r>
      <w:r w:rsidR="00D47459">
        <w:rPr>
          <w:rFonts w:ascii="Arial" w:hAnsi="Arial" w:cs="Arial"/>
          <w:sz w:val="20"/>
        </w:rPr>
        <w:t>.</w:t>
      </w:r>
    </w:p>
    <w:p w:rsidR="00C21251" w:rsidRPr="00846405" w:rsidRDefault="00C21251" w:rsidP="00C21251">
      <w:pPr>
        <w:pStyle w:val="PR2"/>
        <w:rPr>
          <w:rFonts w:ascii="Arial" w:hAnsi="Arial" w:cs="Arial"/>
          <w:sz w:val="20"/>
        </w:rPr>
      </w:pPr>
      <w:r w:rsidRPr="00846405">
        <w:rPr>
          <w:rFonts w:ascii="Arial" w:hAnsi="Arial" w:cs="Arial"/>
          <w:sz w:val="20"/>
        </w:rPr>
        <w:t>Burner site glass</w:t>
      </w:r>
      <w:r w:rsidR="00D47459">
        <w:rPr>
          <w:rFonts w:ascii="Arial" w:hAnsi="Arial" w:cs="Arial"/>
          <w:sz w:val="20"/>
        </w:rPr>
        <w:t>.</w:t>
      </w:r>
    </w:p>
    <w:p w:rsidR="00C21251" w:rsidRPr="00846405" w:rsidRDefault="00C21251" w:rsidP="00C21251">
      <w:pPr>
        <w:pStyle w:val="PR2"/>
        <w:rPr>
          <w:rFonts w:ascii="Arial" w:hAnsi="Arial" w:cs="Arial"/>
          <w:sz w:val="20"/>
        </w:rPr>
      </w:pPr>
      <w:r w:rsidRPr="00846405">
        <w:rPr>
          <w:rFonts w:ascii="Arial" w:hAnsi="Arial" w:cs="Arial"/>
          <w:sz w:val="20"/>
        </w:rPr>
        <w:t xml:space="preserve">Boiler Air Vent: </w:t>
      </w:r>
      <w:r w:rsidRPr="00846405">
        <w:rPr>
          <w:rFonts w:ascii="Arial" w:hAnsi="Arial" w:cs="Arial"/>
          <w:bCs/>
          <w:sz w:val="20"/>
        </w:rPr>
        <w:t>Manual.</w:t>
      </w:r>
    </w:p>
    <w:p w:rsidR="00C21251" w:rsidRPr="00846405" w:rsidRDefault="00C21251" w:rsidP="00C21251">
      <w:pPr>
        <w:pStyle w:val="PR2"/>
        <w:rPr>
          <w:rFonts w:ascii="Arial" w:hAnsi="Arial" w:cs="Arial"/>
          <w:sz w:val="20"/>
        </w:rPr>
      </w:pPr>
      <w:r w:rsidRPr="00846405">
        <w:rPr>
          <w:rFonts w:ascii="Arial" w:hAnsi="Arial" w:cs="Arial"/>
          <w:sz w:val="20"/>
        </w:rPr>
        <w:t xml:space="preserve">Drain Valve: Minimum </w:t>
      </w:r>
      <w:r w:rsidRPr="00846405">
        <w:rPr>
          <w:rStyle w:val="IP"/>
          <w:rFonts w:ascii="Arial" w:hAnsi="Arial" w:cs="Arial"/>
          <w:color w:val="auto"/>
          <w:sz w:val="20"/>
        </w:rPr>
        <w:t>NPS 3/4</w:t>
      </w:r>
      <w:r w:rsidRPr="00846405">
        <w:rPr>
          <w:rStyle w:val="SI"/>
          <w:rFonts w:ascii="Arial" w:hAnsi="Arial" w:cs="Arial"/>
          <w:color w:val="auto"/>
          <w:sz w:val="20"/>
        </w:rPr>
        <w:t xml:space="preserve"> (DN 20)</w:t>
      </w:r>
      <w:r w:rsidRPr="00846405">
        <w:rPr>
          <w:rFonts w:ascii="Arial" w:hAnsi="Arial" w:cs="Arial"/>
          <w:sz w:val="20"/>
        </w:rPr>
        <w:t xml:space="preserve"> valve in compliance with ASME pressure vessel code.</w:t>
      </w:r>
    </w:p>
    <w:p w:rsidR="00C21251" w:rsidRPr="00846405" w:rsidRDefault="00C21251" w:rsidP="00C21251">
      <w:pPr>
        <w:pStyle w:val="PR2"/>
        <w:rPr>
          <w:rFonts w:ascii="Arial" w:hAnsi="Arial" w:cs="Arial"/>
          <w:sz w:val="20"/>
        </w:rPr>
      </w:pPr>
      <w:r w:rsidRPr="00846405">
        <w:rPr>
          <w:rFonts w:ascii="Arial" w:hAnsi="Arial" w:cs="Arial"/>
          <w:sz w:val="20"/>
        </w:rPr>
        <w:t>Condensate Trap: Primeless condensate trap with overflow protection.</w:t>
      </w:r>
    </w:p>
    <w:p w:rsidR="00C21251" w:rsidRPr="00846405" w:rsidRDefault="00C21251" w:rsidP="00C21251">
      <w:pPr>
        <w:pStyle w:val="PR2"/>
        <w:rPr>
          <w:rFonts w:ascii="Arial" w:hAnsi="Arial" w:cs="Arial"/>
          <w:sz w:val="20"/>
        </w:rPr>
      </w:pPr>
      <w:r w:rsidRPr="00846405">
        <w:rPr>
          <w:rFonts w:ascii="Arial" w:hAnsi="Arial" w:cs="Arial"/>
          <w:sz w:val="20"/>
        </w:rPr>
        <w:t>Options – Boiler Mounted:</w:t>
      </w:r>
    </w:p>
    <w:p w:rsidR="00C21251" w:rsidRPr="00846405" w:rsidRDefault="00C21251" w:rsidP="00C21251">
      <w:pPr>
        <w:pStyle w:val="PR3"/>
        <w:rPr>
          <w:rFonts w:ascii="Arial" w:hAnsi="Arial" w:cs="Arial"/>
          <w:sz w:val="20"/>
        </w:rPr>
      </w:pPr>
      <w:r w:rsidRPr="00846405">
        <w:rPr>
          <w:rFonts w:ascii="Arial" w:hAnsi="Arial" w:cs="Arial"/>
          <w:sz w:val="20"/>
        </w:rPr>
        <w:t>ASME CSD-1</w:t>
      </w:r>
      <w:r w:rsidR="00D47459">
        <w:rPr>
          <w:rFonts w:ascii="Arial" w:hAnsi="Arial" w:cs="Arial"/>
          <w:sz w:val="20"/>
        </w:rPr>
        <w:t>.</w:t>
      </w:r>
    </w:p>
    <w:p w:rsidR="00C21251" w:rsidRPr="00846405" w:rsidRDefault="00C21251" w:rsidP="00C21251">
      <w:pPr>
        <w:pStyle w:val="PR3"/>
        <w:rPr>
          <w:rFonts w:ascii="Arial" w:hAnsi="Arial" w:cs="Arial"/>
          <w:sz w:val="20"/>
        </w:rPr>
      </w:pPr>
      <w:r w:rsidRPr="00846405">
        <w:rPr>
          <w:rFonts w:ascii="Arial" w:hAnsi="Arial" w:cs="Arial"/>
          <w:sz w:val="20"/>
        </w:rPr>
        <w:t>Alarm bell for ignition failure with silencing switch</w:t>
      </w:r>
      <w:r w:rsidR="00D47459">
        <w:rPr>
          <w:rFonts w:ascii="Arial" w:hAnsi="Arial" w:cs="Arial"/>
          <w:sz w:val="20"/>
        </w:rPr>
        <w:t>.</w:t>
      </w:r>
    </w:p>
    <w:p w:rsidR="00C21251" w:rsidRPr="00846405" w:rsidRDefault="00C21251" w:rsidP="00C21251">
      <w:pPr>
        <w:pStyle w:val="PR3"/>
        <w:rPr>
          <w:rFonts w:ascii="Arial" w:hAnsi="Arial" w:cs="Arial"/>
          <w:sz w:val="20"/>
        </w:rPr>
      </w:pPr>
      <w:r w:rsidRPr="00846405">
        <w:rPr>
          <w:rFonts w:ascii="Arial" w:hAnsi="Arial" w:cs="Arial"/>
          <w:sz w:val="20"/>
        </w:rPr>
        <w:t>Additional manual and automatic reset high limit</w:t>
      </w:r>
      <w:r w:rsidR="00D47459">
        <w:rPr>
          <w:rFonts w:ascii="Arial" w:hAnsi="Arial" w:cs="Arial"/>
          <w:sz w:val="20"/>
        </w:rPr>
        <w:t>.</w:t>
      </w:r>
    </w:p>
    <w:p w:rsidR="00C21251" w:rsidRPr="00846405" w:rsidRDefault="00C21251" w:rsidP="00C21251">
      <w:pPr>
        <w:pStyle w:val="PR3"/>
        <w:rPr>
          <w:rFonts w:ascii="Arial" w:hAnsi="Arial" w:cs="Arial"/>
          <w:sz w:val="20"/>
        </w:rPr>
      </w:pPr>
      <w:r w:rsidRPr="00846405">
        <w:rPr>
          <w:rFonts w:ascii="Arial" w:hAnsi="Arial" w:cs="Arial"/>
          <w:sz w:val="20"/>
        </w:rPr>
        <w:t>BACnet IP / Modbus TCP/IP gateway</w:t>
      </w:r>
      <w:r w:rsidR="00D47459">
        <w:rPr>
          <w:rFonts w:ascii="Arial" w:hAnsi="Arial" w:cs="Arial"/>
          <w:sz w:val="20"/>
        </w:rPr>
        <w:t>.</w:t>
      </w:r>
    </w:p>
    <w:p w:rsidR="00C21251" w:rsidRPr="00846405" w:rsidRDefault="00C21251" w:rsidP="00C21251">
      <w:pPr>
        <w:pStyle w:val="PR3"/>
        <w:rPr>
          <w:rFonts w:ascii="Arial" w:hAnsi="Arial" w:cs="Arial"/>
          <w:sz w:val="20"/>
        </w:rPr>
      </w:pPr>
      <w:r w:rsidRPr="00846405">
        <w:rPr>
          <w:rFonts w:ascii="Arial" w:hAnsi="Arial" w:cs="Arial"/>
          <w:sz w:val="20"/>
        </w:rPr>
        <w:t>LonWorks gateway</w:t>
      </w:r>
      <w:r w:rsidR="00D47459">
        <w:rPr>
          <w:rFonts w:ascii="Arial" w:hAnsi="Arial" w:cs="Arial"/>
          <w:sz w:val="20"/>
        </w:rPr>
        <w:t>.</w:t>
      </w:r>
    </w:p>
    <w:p w:rsidR="00C21251" w:rsidRPr="00846405" w:rsidRDefault="00C21251" w:rsidP="00C21251">
      <w:pPr>
        <w:pStyle w:val="PR3"/>
        <w:rPr>
          <w:rFonts w:ascii="Arial" w:hAnsi="Arial" w:cs="Arial"/>
          <w:sz w:val="20"/>
        </w:rPr>
      </w:pPr>
      <w:r w:rsidRPr="00846405">
        <w:rPr>
          <w:rFonts w:ascii="Arial" w:hAnsi="Arial" w:cs="Arial"/>
          <w:sz w:val="20"/>
        </w:rPr>
        <w:t>30</w:t>
      </w:r>
      <w:r w:rsidR="00BC5EAD">
        <w:rPr>
          <w:rFonts w:ascii="Arial" w:hAnsi="Arial" w:cs="Arial"/>
          <w:sz w:val="20"/>
        </w:rPr>
        <w:t xml:space="preserve"> </w:t>
      </w:r>
      <w:r w:rsidRPr="00846405">
        <w:rPr>
          <w:rFonts w:ascii="Arial" w:hAnsi="Arial" w:cs="Arial"/>
          <w:sz w:val="20"/>
        </w:rPr>
        <w:t>psi pressure relief valve</w:t>
      </w:r>
      <w:r w:rsidR="00D47459">
        <w:rPr>
          <w:rFonts w:ascii="Arial" w:hAnsi="Arial" w:cs="Arial"/>
          <w:sz w:val="20"/>
        </w:rPr>
        <w:t>.</w:t>
      </w:r>
    </w:p>
    <w:p w:rsidR="00C21251" w:rsidRPr="00846405" w:rsidRDefault="00C21251" w:rsidP="00C21251">
      <w:pPr>
        <w:pStyle w:val="PR3"/>
        <w:rPr>
          <w:rFonts w:ascii="Arial" w:hAnsi="Arial" w:cs="Arial"/>
          <w:sz w:val="20"/>
        </w:rPr>
      </w:pPr>
      <w:r w:rsidRPr="00846405">
        <w:rPr>
          <w:rFonts w:ascii="Arial" w:hAnsi="Arial" w:cs="Arial"/>
          <w:sz w:val="20"/>
        </w:rPr>
        <w:t>50</w:t>
      </w:r>
      <w:r w:rsidR="00BC5EAD">
        <w:rPr>
          <w:rFonts w:ascii="Arial" w:hAnsi="Arial" w:cs="Arial"/>
          <w:sz w:val="20"/>
        </w:rPr>
        <w:t xml:space="preserve"> </w:t>
      </w:r>
      <w:r w:rsidRPr="00846405">
        <w:rPr>
          <w:rFonts w:ascii="Arial" w:hAnsi="Arial" w:cs="Arial"/>
          <w:sz w:val="20"/>
        </w:rPr>
        <w:t>psi pressure relief valve</w:t>
      </w:r>
      <w:r w:rsidR="00D47459">
        <w:rPr>
          <w:rFonts w:ascii="Arial" w:hAnsi="Arial" w:cs="Arial"/>
          <w:sz w:val="20"/>
        </w:rPr>
        <w:t>.</w:t>
      </w:r>
    </w:p>
    <w:p w:rsidR="00C21251" w:rsidRPr="00846405" w:rsidRDefault="00C21251" w:rsidP="00C21251">
      <w:pPr>
        <w:pStyle w:val="PR3"/>
        <w:rPr>
          <w:rFonts w:ascii="Arial" w:hAnsi="Arial" w:cs="Arial"/>
          <w:sz w:val="20"/>
        </w:rPr>
      </w:pPr>
      <w:r w:rsidRPr="00846405">
        <w:rPr>
          <w:rFonts w:ascii="Arial" w:hAnsi="Arial" w:cs="Arial"/>
          <w:sz w:val="20"/>
        </w:rPr>
        <w:t>60</w:t>
      </w:r>
      <w:r w:rsidR="00BC5EAD">
        <w:rPr>
          <w:rFonts w:ascii="Arial" w:hAnsi="Arial" w:cs="Arial"/>
          <w:sz w:val="20"/>
        </w:rPr>
        <w:t xml:space="preserve"> </w:t>
      </w:r>
      <w:r w:rsidRPr="00846405">
        <w:rPr>
          <w:rFonts w:ascii="Arial" w:hAnsi="Arial" w:cs="Arial"/>
          <w:sz w:val="20"/>
        </w:rPr>
        <w:t>psi pressure relief valve</w:t>
      </w:r>
      <w:r w:rsidR="00D47459">
        <w:rPr>
          <w:rFonts w:ascii="Arial" w:hAnsi="Arial" w:cs="Arial"/>
          <w:sz w:val="20"/>
        </w:rPr>
        <w:t>.</w:t>
      </w:r>
    </w:p>
    <w:p w:rsidR="00C21251" w:rsidRPr="00846405" w:rsidRDefault="00C21251" w:rsidP="00C21251">
      <w:pPr>
        <w:pStyle w:val="PR3"/>
        <w:rPr>
          <w:rFonts w:ascii="Arial" w:hAnsi="Arial" w:cs="Arial"/>
          <w:sz w:val="20"/>
        </w:rPr>
      </w:pPr>
      <w:r w:rsidRPr="00846405">
        <w:rPr>
          <w:rFonts w:ascii="Arial" w:hAnsi="Arial" w:cs="Arial"/>
          <w:sz w:val="20"/>
        </w:rPr>
        <w:t>125</w:t>
      </w:r>
      <w:r w:rsidR="00BC5EAD">
        <w:rPr>
          <w:rFonts w:ascii="Arial" w:hAnsi="Arial" w:cs="Arial"/>
          <w:sz w:val="20"/>
        </w:rPr>
        <w:t xml:space="preserve"> </w:t>
      </w:r>
      <w:r w:rsidRPr="00846405">
        <w:rPr>
          <w:rFonts w:ascii="Arial" w:hAnsi="Arial" w:cs="Arial"/>
          <w:sz w:val="20"/>
        </w:rPr>
        <w:t>psi pressure relief valve</w:t>
      </w:r>
      <w:r w:rsidR="00D47459">
        <w:rPr>
          <w:rFonts w:ascii="Arial" w:hAnsi="Arial" w:cs="Arial"/>
          <w:sz w:val="20"/>
        </w:rPr>
        <w:t>.</w:t>
      </w:r>
    </w:p>
    <w:p w:rsidR="00C21251" w:rsidRPr="00846405" w:rsidRDefault="00C21251" w:rsidP="00C21251">
      <w:pPr>
        <w:pStyle w:val="PR3"/>
        <w:rPr>
          <w:rFonts w:ascii="Arial" w:hAnsi="Arial" w:cs="Arial"/>
          <w:sz w:val="20"/>
        </w:rPr>
      </w:pPr>
      <w:r w:rsidRPr="00846405">
        <w:rPr>
          <w:rFonts w:ascii="Arial" w:hAnsi="Arial" w:cs="Arial"/>
          <w:sz w:val="20"/>
        </w:rPr>
        <w:t>150</w:t>
      </w:r>
      <w:r w:rsidR="00BC5EAD">
        <w:rPr>
          <w:rFonts w:ascii="Arial" w:hAnsi="Arial" w:cs="Arial"/>
          <w:sz w:val="20"/>
        </w:rPr>
        <w:t xml:space="preserve"> </w:t>
      </w:r>
      <w:r w:rsidRPr="00846405">
        <w:rPr>
          <w:rFonts w:ascii="Arial" w:hAnsi="Arial" w:cs="Arial"/>
          <w:sz w:val="20"/>
        </w:rPr>
        <w:t>psi pressure relief valve</w:t>
      </w:r>
      <w:r w:rsidR="00D47459">
        <w:rPr>
          <w:rFonts w:ascii="Arial" w:hAnsi="Arial" w:cs="Arial"/>
          <w:sz w:val="20"/>
        </w:rPr>
        <w:t>.</w:t>
      </w:r>
    </w:p>
    <w:p w:rsidR="00C21251" w:rsidRPr="00846405" w:rsidRDefault="00C21251" w:rsidP="00C21251">
      <w:pPr>
        <w:pStyle w:val="PR2"/>
        <w:rPr>
          <w:rFonts w:ascii="Arial" w:hAnsi="Arial" w:cs="Arial"/>
          <w:sz w:val="20"/>
        </w:rPr>
      </w:pPr>
      <w:r w:rsidRPr="00846405">
        <w:rPr>
          <w:rFonts w:ascii="Arial" w:hAnsi="Arial" w:cs="Arial"/>
          <w:sz w:val="20"/>
        </w:rPr>
        <w:t>Options – Field Installed:</w:t>
      </w:r>
    </w:p>
    <w:p w:rsidR="00C21251" w:rsidRPr="00846405" w:rsidRDefault="00C21251" w:rsidP="00C21251">
      <w:pPr>
        <w:pStyle w:val="PR3"/>
        <w:rPr>
          <w:rFonts w:ascii="Arial" w:hAnsi="Arial" w:cs="Arial"/>
          <w:sz w:val="20"/>
        </w:rPr>
      </w:pPr>
      <w:r w:rsidRPr="00846405">
        <w:rPr>
          <w:rFonts w:ascii="Arial" w:hAnsi="Arial" w:cs="Arial"/>
          <w:sz w:val="20"/>
        </w:rPr>
        <w:t>Motorized isolation valves for single pump systems</w:t>
      </w:r>
      <w:r w:rsidR="00D47459">
        <w:rPr>
          <w:rFonts w:ascii="Arial" w:hAnsi="Arial" w:cs="Arial"/>
          <w:sz w:val="20"/>
        </w:rPr>
        <w:t>.</w:t>
      </w:r>
    </w:p>
    <w:p w:rsidR="00C21251" w:rsidRPr="00846405" w:rsidRDefault="00C21251" w:rsidP="00C21251">
      <w:pPr>
        <w:pStyle w:val="PR3"/>
        <w:rPr>
          <w:rFonts w:ascii="Arial" w:hAnsi="Arial" w:cs="Arial"/>
          <w:sz w:val="20"/>
        </w:rPr>
      </w:pPr>
      <w:r w:rsidRPr="00846405">
        <w:rPr>
          <w:rFonts w:ascii="Arial" w:hAnsi="Arial" w:cs="Arial"/>
          <w:sz w:val="20"/>
        </w:rPr>
        <w:lastRenderedPageBreak/>
        <w:t>High &amp; low gas pressure switches</w:t>
      </w:r>
      <w:r w:rsidR="00D47459">
        <w:rPr>
          <w:rFonts w:ascii="Arial" w:hAnsi="Arial" w:cs="Arial"/>
          <w:sz w:val="20"/>
        </w:rPr>
        <w:t>.</w:t>
      </w:r>
    </w:p>
    <w:p w:rsidR="00C21251" w:rsidRPr="00846405" w:rsidRDefault="00C21251" w:rsidP="00C21251">
      <w:pPr>
        <w:pStyle w:val="PR3"/>
        <w:rPr>
          <w:rFonts w:ascii="Arial" w:hAnsi="Arial" w:cs="Arial"/>
          <w:sz w:val="20"/>
        </w:rPr>
      </w:pPr>
      <w:r w:rsidRPr="00846405">
        <w:rPr>
          <w:rFonts w:ascii="Arial" w:hAnsi="Arial" w:cs="Arial"/>
          <w:sz w:val="20"/>
        </w:rPr>
        <w:t>BACnet IP / Modbus TCP/IP gateway</w:t>
      </w:r>
      <w:r w:rsidR="00D47459">
        <w:rPr>
          <w:rFonts w:ascii="Arial" w:hAnsi="Arial" w:cs="Arial"/>
          <w:sz w:val="20"/>
        </w:rPr>
        <w:t>.</w:t>
      </w:r>
    </w:p>
    <w:p w:rsidR="00C21251" w:rsidRPr="00846405" w:rsidRDefault="00C21251" w:rsidP="00C21251">
      <w:pPr>
        <w:pStyle w:val="PR3"/>
        <w:rPr>
          <w:rFonts w:ascii="Arial" w:hAnsi="Arial" w:cs="Arial"/>
          <w:sz w:val="20"/>
        </w:rPr>
      </w:pPr>
      <w:r w:rsidRPr="00846405">
        <w:rPr>
          <w:rFonts w:ascii="Arial" w:hAnsi="Arial" w:cs="Arial"/>
          <w:sz w:val="20"/>
        </w:rPr>
        <w:t>LonWorks gateway</w:t>
      </w:r>
      <w:r w:rsidR="00D47459">
        <w:rPr>
          <w:rFonts w:ascii="Arial" w:hAnsi="Arial" w:cs="Arial"/>
          <w:sz w:val="20"/>
        </w:rPr>
        <w:t>.</w:t>
      </w:r>
    </w:p>
    <w:p w:rsidR="00C21251" w:rsidRPr="00846405" w:rsidRDefault="00C21251" w:rsidP="00C21251">
      <w:pPr>
        <w:pStyle w:val="PR3"/>
        <w:rPr>
          <w:rFonts w:ascii="Arial" w:hAnsi="Arial" w:cs="Arial"/>
          <w:sz w:val="20"/>
        </w:rPr>
      </w:pPr>
      <w:r w:rsidRPr="00846405">
        <w:rPr>
          <w:rFonts w:ascii="Arial" w:hAnsi="Arial" w:cs="Arial"/>
          <w:sz w:val="20"/>
        </w:rPr>
        <w:t>Horizontal vent terminal</w:t>
      </w:r>
      <w:r w:rsidR="00D47459">
        <w:rPr>
          <w:rFonts w:ascii="Arial" w:hAnsi="Arial" w:cs="Arial"/>
          <w:sz w:val="20"/>
        </w:rPr>
        <w:t>.</w:t>
      </w:r>
    </w:p>
    <w:p w:rsidR="00C21251" w:rsidRPr="00846405" w:rsidRDefault="00C21251" w:rsidP="00C21251">
      <w:pPr>
        <w:pStyle w:val="PR3"/>
        <w:rPr>
          <w:rFonts w:ascii="Arial" w:hAnsi="Arial" w:cs="Arial"/>
          <w:sz w:val="20"/>
        </w:rPr>
      </w:pPr>
      <w:r w:rsidRPr="00846405">
        <w:rPr>
          <w:rFonts w:ascii="Arial" w:hAnsi="Arial" w:cs="Arial"/>
          <w:sz w:val="20"/>
        </w:rPr>
        <w:t>Vertical vent terminal</w:t>
      </w:r>
      <w:r w:rsidR="00D47459">
        <w:rPr>
          <w:rFonts w:ascii="Arial" w:hAnsi="Arial" w:cs="Arial"/>
          <w:sz w:val="20"/>
        </w:rPr>
        <w:t>.</w:t>
      </w:r>
    </w:p>
    <w:p w:rsidR="00C21251" w:rsidRPr="00846405" w:rsidRDefault="00C21251" w:rsidP="00C21251">
      <w:pPr>
        <w:pStyle w:val="PR3"/>
        <w:rPr>
          <w:rFonts w:ascii="Arial" w:hAnsi="Arial" w:cs="Arial"/>
          <w:sz w:val="20"/>
        </w:rPr>
      </w:pPr>
      <w:r w:rsidRPr="00846405">
        <w:rPr>
          <w:rFonts w:ascii="Arial" w:hAnsi="Arial" w:cs="Arial"/>
          <w:sz w:val="20"/>
        </w:rPr>
        <w:t>Horizontal air terminal</w:t>
      </w:r>
      <w:r w:rsidR="00D47459">
        <w:rPr>
          <w:rFonts w:ascii="Arial" w:hAnsi="Arial" w:cs="Arial"/>
          <w:sz w:val="20"/>
        </w:rPr>
        <w:t>.</w:t>
      </w:r>
    </w:p>
    <w:p w:rsidR="00C21251" w:rsidRDefault="00C21251" w:rsidP="00C21251">
      <w:pPr>
        <w:pStyle w:val="PR3"/>
        <w:rPr>
          <w:rFonts w:ascii="Arial" w:hAnsi="Arial" w:cs="Arial"/>
          <w:sz w:val="20"/>
        </w:rPr>
      </w:pPr>
      <w:r w:rsidRPr="00846405">
        <w:rPr>
          <w:rFonts w:ascii="Arial" w:hAnsi="Arial" w:cs="Arial"/>
          <w:sz w:val="20"/>
        </w:rPr>
        <w:t>Vertical air terminal</w:t>
      </w:r>
      <w:r w:rsidR="00D47459">
        <w:rPr>
          <w:rFonts w:ascii="Arial" w:hAnsi="Arial" w:cs="Arial"/>
          <w:sz w:val="20"/>
        </w:rPr>
        <w:t>.</w:t>
      </w:r>
    </w:p>
    <w:p w:rsidR="00BC5EAD" w:rsidRPr="00846405" w:rsidRDefault="00BC5EAD" w:rsidP="00C21251">
      <w:pPr>
        <w:pStyle w:val="PR3"/>
        <w:rPr>
          <w:rFonts w:ascii="Arial" w:hAnsi="Arial" w:cs="Arial"/>
          <w:sz w:val="20"/>
        </w:rPr>
      </w:pPr>
      <w:r>
        <w:rPr>
          <w:rFonts w:ascii="Arial" w:hAnsi="Arial" w:cs="Arial"/>
          <w:sz w:val="20"/>
        </w:rPr>
        <w:t>Outdoor vent &amp; air accessories</w:t>
      </w:r>
      <w:r w:rsidR="00D47459">
        <w:rPr>
          <w:rFonts w:ascii="Arial" w:hAnsi="Arial" w:cs="Arial"/>
          <w:sz w:val="20"/>
        </w:rPr>
        <w:t>.</w:t>
      </w:r>
    </w:p>
    <w:p w:rsidR="00C21251" w:rsidRPr="00846405" w:rsidRDefault="00C21251" w:rsidP="00C21251">
      <w:pPr>
        <w:pStyle w:val="PR3"/>
        <w:rPr>
          <w:rFonts w:ascii="Arial" w:hAnsi="Arial" w:cs="Arial"/>
          <w:sz w:val="20"/>
        </w:rPr>
      </w:pPr>
      <w:r w:rsidRPr="00846405">
        <w:rPr>
          <w:rFonts w:ascii="Arial" w:hAnsi="Arial" w:cs="Arial"/>
          <w:sz w:val="20"/>
        </w:rPr>
        <w:t>Condensate neutralizer kit</w:t>
      </w:r>
      <w:r w:rsidR="00D47459">
        <w:rPr>
          <w:rFonts w:ascii="Arial" w:hAnsi="Arial" w:cs="Arial"/>
          <w:sz w:val="20"/>
        </w:rPr>
        <w:t>.</w:t>
      </w:r>
    </w:p>
    <w:p w:rsidR="00C21251" w:rsidRPr="00846405" w:rsidRDefault="00C21251" w:rsidP="00C21251">
      <w:pPr>
        <w:pStyle w:val="PR3"/>
        <w:rPr>
          <w:rFonts w:ascii="Arial" w:hAnsi="Arial" w:cs="Arial"/>
          <w:sz w:val="20"/>
        </w:rPr>
      </w:pPr>
      <w:r w:rsidRPr="00846405">
        <w:rPr>
          <w:rFonts w:ascii="Arial" w:hAnsi="Arial" w:cs="Arial"/>
          <w:sz w:val="20"/>
        </w:rPr>
        <w:t>Condensate neutralizer kit with pump</w:t>
      </w:r>
      <w:r w:rsidR="00D47459">
        <w:rPr>
          <w:rFonts w:ascii="Arial" w:hAnsi="Arial" w:cs="Arial"/>
          <w:sz w:val="20"/>
        </w:rPr>
        <w:t>.</w:t>
      </w:r>
    </w:p>
    <w:p w:rsidR="00C21251" w:rsidRPr="00846405" w:rsidRDefault="00C21251" w:rsidP="00C21251">
      <w:pPr>
        <w:pStyle w:val="PR1"/>
        <w:rPr>
          <w:rFonts w:ascii="Arial" w:hAnsi="Arial" w:cs="Arial"/>
          <w:sz w:val="20"/>
        </w:rPr>
      </w:pPr>
      <w:r w:rsidRPr="00846405">
        <w:rPr>
          <w:rFonts w:ascii="Arial" w:hAnsi="Arial" w:cs="Arial"/>
          <w:sz w:val="20"/>
        </w:rPr>
        <w:t>C</w:t>
      </w:r>
      <w:r w:rsidR="00BC5EAD">
        <w:rPr>
          <w:rFonts w:ascii="Arial" w:hAnsi="Arial" w:cs="Arial"/>
          <w:sz w:val="20"/>
        </w:rPr>
        <w:t>ontrols</w:t>
      </w:r>
    </w:p>
    <w:p w:rsidR="00C21251" w:rsidRPr="00846405" w:rsidRDefault="00C21251" w:rsidP="00BC5EAD">
      <w:pPr>
        <w:pStyle w:val="PR2"/>
        <w:spacing w:before="240"/>
        <w:rPr>
          <w:rFonts w:ascii="Arial" w:hAnsi="Arial" w:cs="Arial"/>
          <w:sz w:val="20"/>
        </w:rPr>
      </w:pPr>
      <w:r w:rsidRPr="00846405">
        <w:rPr>
          <w:rFonts w:ascii="Arial" w:hAnsi="Arial" w:cs="Arial"/>
          <w:sz w:val="20"/>
        </w:rPr>
        <w:t>Boiler operating/modulating control shall be Laars Linc® and shall include the following devices and features:</w:t>
      </w:r>
    </w:p>
    <w:p w:rsidR="00C21251" w:rsidRPr="00846405" w:rsidRDefault="00C21251" w:rsidP="00C21251">
      <w:pPr>
        <w:pStyle w:val="PR3"/>
        <w:rPr>
          <w:rFonts w:ascii="Arial" w:hAnsi="Arial" w:cs="Arial"/>
          <w:sz w:val="20"/>
        </w:rPr>
      </w:pPr>
      <w:r w:rsidRPr="00846405">
        <w:rPr>
          <w:rFonts w:ascii="Arial" w:hAnsi="Arial" w:cs="Arial"/>
          <w:sz w:val="20"/>
        </w:rPr>
        <w:t xml:space="preserve">Large color touch screen user interface with </w:t>
      </w:r>
      <w:r w:rsidR="00E460D5" w:rsidRPr="00846405">
        <w:rPr>
          <w:rFonts w:ascii="Arial" w:hAnsi="Arial" w:cs="Arial"/>
          <w:sz w:val="20"/>
        </w:rPr>
        <w:t>intuitive</w:t>
      </w:r>
      <w:r w:rsidRPr="00846405">
        <w:rPr>
          <w:rFonts w:ascii="Arial" w:hAnsi="Arial" w:cs="Arial"/>
          <w:sz w:val="20"/>
        </w:rPr>
        <w:t xml:space="preserve"> icon displays.</w:t>
      </w:r>
    </w:p>
    <w:p w:rsidR="00C21251" w:rsidRPr="00846405" w:rsidRDefault="00C21251" w:rsidP="00C21251">
      <w:pPr>
        <w:pStyle w:val="PR3"/>
        <w:rPr>
          <w:rFonts w:ascii="Arial" w:hAnsi="Arial" w:cs="Arial"/>
          <w:sz w:val="20"/>
        </w:rPr>
      </w:pPr>
      <w:r w:rsidRPr="00846405">
        <w:rPr>
          <w:rFonts w:ascii="Arial" w:hAnsi="Arial" w:cs="Arial"/>
          <w:sz w:val="20"/>
        </w:rPr>
        <w:t>Clearly labelled terminal strip for field wiring connections.</w:t>
      </w:r>
    </w:p>
    <w:p w:rsidR="00C21251" w:rsidRPr="00846405" w:rsidRDefault="00C21251" w:rsidP="00C21251">
      <w:pPr>
        <w:pStyle w:val="PR3"/>
        <w:rPr>
          <w:rFonts w:ascii="Arial" w:hAnsi="Arial" w:cs="Arial"/>
          <w:sz w:val="20"/>
        </w:rPr>
      </w:pPr>
      <w:r w:rsidRPr="00846405">
        <w:rPr>
          <w:rFonts w:ascii="Arial" w:hAnsi="Arial" w:cs="Arial"/>
          <w:sz w:val="20"/>
        </w:rPr>
        <w:t>Quick start menu option to access basic functionality.</w:t>
      </w:r>
    </w:p>
    <w:p w:rsidR="00C21251" w:rsidRPr="00846405" w:rsidRDefault="00C21251" w:rsidP="00C21251">
      <w:pPr>
        <w:pStyle w:val="PR3"/>
        <w:rPr>
          <w:rFonts w:ascii="Arial" w:hAnsi="Arial" w:cs="Arial"/>
          <w:sz w:val="20"/>
        </w:rPr>
      </w:pPr>
      <w:r w:rsidRPr="00846405">
        <w:rPr>
          <w:rFonts w:ascii="Arial" w:hAnsi="Arial" w:cs="Arial"/>
          <w:sz w:val="20"/>
        </w:rPr>
        <w:t>Configuration menu option to access all available parameters.</w:t>
      </w:r>
    </w:p>
    <w:p w:rsidR="00C21251" w:rsidRPr="003E0F13" w:rsidRDefault="00C21251" w:rsidP="00C21251">
      <w:pPr>
        <w:pStyle w:val="PR3"/>
        <w:rPr>
          <w:rFonts w:ascii="Arial" w:hAnsi="Arial" w:cs="Arial"/>
          <w:sz w:val="20"/>
        </w:rPr>
      </w:pPr>
      <w:r w:rsidRPr="003E0F13">
        <w:rPr>
          <w:rFonts w:ascii="Arial" w:hAnsi="Arial" w:cs="Arial"/>
          <w:sz w:val="20"/>
        </w:rPr>
        <w:t>Service menu to access all available service screens.</w:t>
      </w:r>
    </w:p>
    <w:p w:rsidR="00C13265" w:rsidRPr="003E0F13" w:rsidRDefault="00C21251" w:rsidP="00C21251">
      <w:pPr>
        <w:pStyle w:val="PR3"/>
        <w:rPr>
          <w:rFonts w:ascii="Arial" w:hAnsi="Arial" w:cs="Arial"/>
          <w:sz w:val="20"/>
        </w:rPr>
      </w:pPr>
      <w:r w:rsidRPr="003E0F13">
        <w:rPr>
          <w:rFonts w:ascii="Arial" w:hAnsi="Arial" w:cs="Arial"/>
          <w:sz w:val="20"/>
        </w:rPr>
        <w:t>Modula</w:t>
      </w:r>
      <w:r w:rsidR="00C13265" w:rsidRPr="003E0F13">
        <w:rPr>
          <w:rFonts w:ascii="Arial" w:hAnsi="Arial" w:cs="Arial"/>
          <w:sz w:val="20"/>
        </w:rPr>
        <w:t>tion:</w:t>
      </w:r>
    </w:p>
    <w:p w:rsidR="00C21251" w:rsidRPr="003E0F13" w:rsidRDefault="00C13265" w:rsidP="00C13265">
      <w:pPr>
        <w:pStyle w:val="PR4"/>
        <w:rPr>
          <w:rFonts w:ascii="Arial" w:hAnsi="Arial" w:cs="Arial"/>
          <w:sz w:val="20"/>
        </w:rPr>
      </w:pPr>
      <w:r w:rsidRPr="003E0F13">
        <w:rPr>
          <w:rFonts w:ascii="Arial" w:hAnsi="Arial" w:cs="Arial"/>
          <w:sz w:val="20"/>
        </w:rPr>
        <w:t xml:space="preserve">Model CFH 1000:  From </w:t>
      </w:r>
      <w:r w:rsidR="000B4AA8" w:rsidRPr="003E0F13">
        <w:rPr>
          <w:rFonts w:ascii="Arial" w:hAnsi="Arial" w:cs="Arial"/>
          <w:sz w:val="20"/>
        </w:rPr>
        <w:t>6.7</w:t>
      </w:r>
      <w:r w:rsidRPr="003E0F13">
        <w:rPr>
          <w:rFonts w:ascii="Arial" w:hAnsi="Arial" w:cs="Arial"/>
          <w:sz w:val="20"/>
        </w:rPr>
        <w:t>%</w:t>
      </w:r>
      <w:r w:rsidR="00C21251" w:rsidRPr="003E0F13">
        <w:rPr>
          <w:rFonts w:ascii="Arial" w:hAnsi="Arial" w:cs="Arial"/>
          <w:sz w:val="20"/>
        </w:rPr>
        <w:t xml:space="preserve"> to 100 </w:t>
      </w:r>
      <w:r w:rsidRPr="003E0F13">
        <w:rPr>
          <w:rFonts w:ascii="Arial" w:hAnsi="Arial" w:cs="Arial"/>
          <w:sz w:val="20"/>
        </w:rPr>
        <w:t>%</w:t>
      </w:r>
      <w:r w:rsidR="00C21251" w:rsidRPr="003E0F13">
        <w:rPr>
          <w:rFonts w:ascii="Arial" w:hAnsi="Arial" w:cs="Arial"/>
          <w:sz w:val="20"/>
        </w:rPr>
        <w:t xml:space="preserve"> of full fire (</w:t>
      </w:r>
      <w:r w:rsidR="000B4AA8" w:rsidRPr="003E0F13">
        <w:rPr>
          <w:rFonts w:ascii="Arial" w:hAnsi="Arial" w:cs="Arial"/>
          <w:sz w:val="20"/>
        </w:rPr>
        <w:t>15</w:t>
      </w:r>
      <w:r w:rsidR="00C21251" w:rsidRPr="003E0F13">
        <w:rPr>
          <w:rFonts w:ascii="Arial" w:hAnsi="Arial" w:cs="Arial"/>
          <w:sz w:val="20"/>
        </w:rPr>
        <w:t>:1 turndown)</w:t>
      </w:r>
      <w:r w:rsidR="00D47459" w:rsidRPr="003E0F13">
        <w:rPr>
          <w:rFonts w:ascii="Arial" w:hAnsi="Arial" w:cs="Arial"/>
          <w:sz w:val="20"/>
        </w:rPr>
        <w:t>.</w:t>
      </w:r>
    </w:p>
    <w:p w:rsidR="00C13265" w:rsidRPr="003E0F13" w:rsidRDefault="00C13265" w:rsidP="00C13265">
      <w:pPr>
        <w:pStyle w:val="PR4"/>
        <w:rPr>
          <w:rFonts w:ascii="Arial" w:hAnsi="Arial" w:cs="Arial"/>
          <w:sz w:val="20"/>
        </w:rPr>
      </w:pPr>
      <w:r w:rsidRPr="003E0F13">
        <w:rPr>
          <w:rFonts w:ascii="Arial" w:hAnsi="Arial" w:cs="Arial"/>
          <w:sz w:val="20"/>
        </w:rPr>
        <w:t>Model CFH 1500:  From 5 % to 100 % of full fire (20:1 turndown).</w:t>
      </w:r>
    </w:p>
    <w:p w:rsidR="00C13265" w:rsidRPr="003E0F13" w:rsidRDefault="00C13265" w:rsidP="00C13265">
      <w:pPr>
        <w:pStyle w:val="PR4"/>
        <w:rPr>
          <w:rFonts w:ascii="Arial" w:hAnsi="Arial" w:cs="Arial"/>
          <w:sz w:val="20"/>
        </w:rPr>
      </w:pPr>
      <w:r w:rsidRPr="003E0F13">
        <w:rPr>
          <w:rFonts w:ascii="Arial" w:hAnsi="Arial" w:cs="Arial"/>
          <w:sz w:val="20"/>
        </w:rPr>
        <w:t>Model CFH 2000:  From 5 % to 100 % of full fire (20:1 turndown).</w:t>
      </w:r>
    </w:p>
    <w:p w:rsidR="00C13265" w:rsidRPr="003E0F13" w:rsidRDefault="00C13265" w:rsidP="00C13265">
      <w:pPr>
        <w:pStyle w:val="PR4"/>
        <w:rPr>
          <w:rFonts w:ascii="Arial" w:hAnsi="Arial" w:cs="Arial"/>
          <w:sz w:val="20"/>
        </w:rPr>
      </w:pPr>
      <w:r w:rsidRPr="003E0F13">
        <w:rPr>
          <w:rFonts w:ascii="Arial" w:hAnsi="Arial" w:cs="Arial"/>
          <w:sz w:val="20"/>
        </w:rPr>
        <w:t>Model CFH 3000:  From 5 % to 100 % of full fire (20:1 turndown).</w:t>
      </w:r>
    </w:p>
    <w:p w:rsidR="00C21251" w:rsidRPr="003E0F13" w:rsidRDefault="00C21251" w:rsidP="00C21251">
      <w:pPr>
        <w:pStyle w:val="PR3"/>
        <w:rPr>
          <w:rFonts w:ascii="Arial" w:hAnsi="Arial" w:cs="Arial"/>
          <w:sz w:val="20"/>
        </w:rPr>
      </w:pPr>
      <w:r w:rsidRPr="003E0F13">
        <w:rPr>
          <w:rFonts w:ascii="Arial" w:hAnsi="Arial" w:cs="Arial"/>
          <w:sz w:val="20"/>
        </w:rPr>
        <w:t>BACnet MSTP and Modbus RTU on board, via RS 485 connections.</w:t>
      </w:r>
    </w:p>
    <w:p w:rsidR="00C21251" w:rsidRPr="003E0F13" w:rsidRDefault="00C21251" w:rsidP="00C21251">
      <w:pPr>
        <w:pStyle w:val="PR3"/>
        <w:rPr>
          <w:rFonts w:ascii="Arial" w:hAnsi="Arial" w:cs="Arial"/>
          <w:sz w:val="20"/>
        </w:rPr>
      </w:pPr>
      <w:r w:rsidRPr="003E0F13">
        <w:rPr>
          <w:rFonts w:ascii="Arial" w:hAnsi="Arial" w:cs="Arial"/>
          <w:sz w:val="20"/>
        </w:rPr>
        <w:t>USB functionality that allows:</w:t>
      </w:r>
    </w:p>
    <w:p w:rsidR="00C21251" w:rsidRPr="003E0F13" w:rsidRDefault="00C21251" w:rsidP="00C21251">
      <w:pPr>
        <w:pStyle w:val="PR4"/>
        <w:rPr>
          <w:rFonts w:ascii="Arial" w:hAnsi="Arial" w:cs="Arial"/>
          <w:sz w:val="20"/>
        </w:rPr>
      </w:pPr>
      <w:r w:rsidRPr="003E0F13">
        <w:rPr>
          <w:rFonts w:ascii="Arial" w:hAnsi="Arial" w:cs="Arial"/>
          <w:sz w:val="20"/>
        </w:rPr>
        <w:t>Download of parameters from one boiler to another.</w:t>
      </w:r>
    </w:p>
    <w:p w:rsidR="00C21251" w:rsidRPr="003E0F13" w:rsidRDefault="00C21251" w:rsidP="00C21251">
      <w:pPr>
        <w:pStyle w:val="PR4"/>
        <w:rPr>
          <w:rFonts w:ascii="Arial" w:hAnsi="Arial" w:cs="Arial"/>
          <w:sz w:val="20"/>
        </w:rPr>
      </w:pPr>
      <w:r w:rsidRPr="003E0F13">
        <w:rPr>
          <w:rFonts w:ascii="Arial" w:hAnsi="Arial" w:cs="Arial"/>
          <w:sz w:val="20"/>
        </w:rPr>
        <w:t xml:space="preserve">Upload of parameters to a </w:t>
      </w:r>
      <w:r w:rsidR="00E460D5" w:rsidRPr="003E0F13">
        <w:rPr>
          <w:rFonts w:ascii="Arial" w:hAnsi="Arial" w:cs="Arial"/>
          <w:sz w:val="20"/>
        </w:rPr>
        <w:t>thumb drive</w:t>
      </w:r>
      <w:r w:rsidRPr="003E0F13">
        <w:rPr>
          <w:rFonts w:ascii="Arial" w:hAnsi="Arial" w:cs="Arial"/>
          <w:sz w:val="20"/>
        </w:rPr>
        <w:t>.</w:t>
      </w:r>
    </w:p>
    <w:p w:rsidR="00C21251" w:rsidRPr="00846405" w:rsidRDefault="00C21251" w:rsidP="00C21251">
      <w:pPr>
        <w:pStyle w:val="PR4"/>
        <w:rPr>
          <w:rFonts w:ascii="Arial" w:hAnsi="Arial" w:cs="Arial"/>
          <w:sz w:val="20"/>
        </w:rPr>
      </w:pPr>
      <w:r w:rsidRPr="00846405">
        <w:rPr>
          <w:rFonts w:ascii="Arial" w:hAnsi="Arial" w:cs="Arial"/>
          <w:sz w:val="20"/>
        </w:rPr>
        <w:t>Upload history data from a boiler in tab deliminated text file.</w:t>
      </w:r>
    </w:p>
    <w:p w:rsidR="00C21251" w:rsidRPr="00846405" w:rsidRDefault="00C21251" w:rsidP="00C21251">
      <w:pPr>
        <w:pStyle w:val="PR3"/>
        <w:rPr>
          <w:rFonts w:ascii="Arial" w:hAnsi="Arial" w:cs="Arial"/>
          <w:sz w:val="20"/>
        </w:rPr>
      </w:pPr>
      <w:r w:rsidRPr="00846405">
        <w:rPr>
          <w:rFonts w:ascii="Arial" w:hAnsi="Arial" w:cs="Arial"/>
          <w:sz w:val="20"/>
        </w:rPr>
        <w:t>Control transformer.</w:t>
      </w:r>
    </w:p>
    <w:p w:rsidR="00C21251" w:rsidRPr="00846405" w:rsidRDefault="00C21251" w:rsidP="00C21251">
      <w:pPr>
        <w:pStyle w:val="PR3"/>
        <w:rPr>
          <w:rFonts w:ascii="Arial" w:hAnsi="Arial" w:cs="Arial"/>
          <w:sz w:val="20"/>
        </w:rPr>
      </w:pPr>
      <w:r w:rsidRPr="00846405">
        <w:rPr>
          <w:rFonts w:ascii="Arial" w:hAnsi="Arial" w:cs="Arial"/>
          <w:sz w:val="20"/>
        </w:rPr>
        <w:t>Maximum vent temperature cutoff.</w:t>
      </w:r>
    </w:p>
    <w:p w:rsidR="00C21251" w:rsidRPr="00846405" w:rsidRDefault="00C21251" w:rsidP="00C21251">
      <w:pPr>
        <w:pStyle w:val="PR3"/>
        <w:rPr>
          <w:rFonts w:ascii="Arial" w:hAnsi="Arial" w:cs="Arial"/>
          <w:sz w:val="20"/>
        </w:rPr>
      </w:pPr>
      <w:r w:rsidRPr="00846405">
        <w:rPr>
          <w:rFonts w:ascii="Arial" w:hAnsi="Arial" w:cs="Arial"/>
          <w:sz w:val="20"/>
        </w:rPr>
        <w:t>Water flow switch.</w:t>
      </w:r>
    </w:p>
    <w:p w:rsidR="00C21251" w:rsidRPr="00846405" w:rsidRDefault="00C21251" w:rsidP="00C21251">
      <w:pPr>
        <w:pStyle w:val="PR3"/>
        <w:rPr>
          <w:rFonts w:ascii="Arial" w:hAnsi="Arial" w:cs="Arial"/>
          <w:sz w:val="20"/>
        </w:rPr>
      </w:pPr>
      <w:r w:rsidRPr="00846405">
        <w:rPr>
          <w:rFonts w:ascii="Arial" w:hAnsi="Arial" w:cs="Arial"/>
          <w:sz w:val="20"/>
        </w:rPr>
        <w:t>Dry contacts for ignition failure alarm.</w:t>
      </w:r>
    </w:p>
    <w:p w:rsidR="00C21251" w:rsidRPr="00846405" w:rsidRDefault="00C21251" w:rsidP="00C21251">
      <w:pPr>
        <w:pStyle w:val="PR3"/>
        <w:rPr>
          <w:rFonts w:ascii="Arial" w:hAnsi="Arial" w:cs="Arial"/>
          <w:sz w:val="20"/>
        </w:rPr>
      </w:pPr>
      <w:r w:rsidRPr="00846405">
        <w:rPr>
          <w:rFonts w:ascii="Arial" w:hAnsi="Arial" w:cs="Arial"/>
          <w:sz w:val="20"/>
        </w:rPr>
        <w:t>Dry contacts for run status.</w:t>
      </w:r>
    </w:p>
    <w:p w:rsidR="00C21251" w:rsidRPr="00846405" w:rsidRDefault="00C21251" w:rsidP="00C21251">
      <w:pPr>
        <w:pStyle w:val="PR3"/>
        <w:rPr>
          <w:rFonts w:ascii="Arial" w:hAnsi="Arial" w:cs="Arial"/>
          <w:sz w:val="20"/>
        </w:rPr>
      </w:pPr>
      <w:r w:rsidRPr="00846405">
        <w:rPr>
          <w:rFonts w:ascii="Arial" w:hAnsi="Arial" w:cs="Arial"/>
          <w:sz w:val="20"/>
        </w:rPr>
        <w:t>Manual reset high limit stops burner if operating conditions rise above maximum boiler design temperature.</w:t>
      </w:r>
    </w:p>
    <w:p w:rsidR="00C21251" w:rsidRPr="00846405" w:rsidRDefault="00C21251" w:rsidP="00C21251">
      <w:pPr>
        <w:pStyle w:val="PR3"/>
        <w:rPr>
          <w:rFonts w:ascii="Arial" w:hAnsi="Arial" w:cs="Arial"/>
          <w:sz w:val="20"/>
        </w:rPr>
      </w:pPr>
      <w:r w:rsidRPr="00846405">
        <w:rPr>
          <w:rFonts w:ascii="Arial" w:hAnsi="Arial" w:cs="Arial"/>
          <w:sz w:val="20"/>
        </w:rPr>
        <w:t>On/off toggle switch, lighted.</w:t>
      </w:r>
    </w:p>
    <w:p w:rsidR="00C21251" w:rsidRPr="00846405" w:rsidRDefault="00C21251" w:rsidP="00C21251">
      <w:pPr>
        <w:pStyle w:val="PR3"/>
        <w:rPr>
          <w:rFonts w:ascii="Arial" w:hAnsi="Arial" w:cs="Arial"/>
          <w:sz w:val="20"/>
        </w:rPr>
      </w:pPr>
      <w:r w:rsidRPr="00846405">
        <w:rPr>
          <w:rFonts w:ascii="Arial" w:hAnsi="Arial" w:cs="Arial"/>
          <w:sz w:val="20"/>
        </w:rPr>
        <w:t>Controls multiple heat demands; two space heating and one indirect domestic water.</w:t>
      </w:r>
    </w:p>
    <w:p w:rsidR="00C21251" w:rsidRPr="00846405" w:rsidRDefault="00C21251" w:rsidP="00C21251">
      <w:pPr>
        <w:pStyle w:val="PR3"/>
        <w:rPr>
          <w:rFonts w:ascii="Arial" w:hAnsi="Arial" w:cs="Arial"/>
          <w:sz w:val="20"/>
        </w:rPr>
      </w:pPr>
      <w:r w:rsidRPr="00846405">
        <w:rPr>
          <w:rFonts w:ascii="Arial" w:hAnsi="Arial" w:cs="Arial"/>
          <w:sz w:val="20"/>
        </w:rPr>
        <w:t>Adjustable set points.</w:t>
      </w:r>
    </w:p>
    <w:p w:rsidR="00C21251" w:rsidRPr="00846405" w:rsidRDefault="00C21251" w:rsidP="00C21251">
      <w:pPr>
        <w:pStyle w:val="PR4"/>
        <w:rPr>
          <w:rFonts w:ascii="Arial" w:hAnsi="Arial" w:cs="Arial"/>
          <w:sz w:val="20"/>
        </w:rPr>
      </w:pPr>
      <w:r w:rsidRPr="00846405">
        <w:rPr>
          <w:rFonts w:ascii="Arial" w:hAnsi="Arial" w:cs="Arial"/>
          <w:sz w:val="20"/>
        </w:rPr>
        <w:t>Boiler temperature</w:t>
      </w:r>
      <w:r w:rsidR="00D47459">
        <w:rPr>
          <w:rFonts w:ascii="Arial" w:hAnsi="Arial" w:cs="Arial"/>
          <w:sz w:val="20"/>
        </w:rPr>
        <w:t>.</w:t>
      </w:r>
    </w:p>
    <w:p w:rsidR="00C21251" w:rsidRPr="00846405" w:rsidRDefault="00C21251" w:rsidP="00C21251">
      <w:pPr>
        <w:pStyle w:val="PR4"/>
        <w:rPr>
          <w:rFonts w:ascii="Arial" w:hAnsi="Arial" w:cs="Arial"/>
          <w:sz w:val="20"/>
        </w:rPr>
      </w:pPr>
      <w:r w:rsidRPr="00846405">
        <w:rPr>
          <w:rFonts w:ascii="Arial" w:hAnsi="Arial" w:cs="Arial"/>
          <w:sz w:val="20"/>
        </w:rPr>
        <w:t>Domestic water temperature</w:t>
      </w:r>
      <w:r w:rsidR="00D47459">
        <w:rPr>
          <w:rFonts w:ascii="Arial" w:hAnsi="Arial" w:cs="Arial"/>
          <w:sz w:val="20"/>
        </w:rPr>
        <w:t>.</w:t>
      </w:r>
    </w:p>
    <w:p w:rsidR="00C21251" w:rsidRPr="00846405" w:rsidRDefault="00C21251" w:rsidP="00C21251">
      <w:pPr>
        <w:pStyle w:val="PR4"/>
        <w:rPr>
          <w:rFonts w:ascii="Arial" w:hAnsi="Arial" w:cs="Arial"/>
          <w:sz w:val="20"/>
        </w:rPr>
      </w:pPr>
      <w:r w:rsidRPr="00846405">
        <w:rPr>
          <w:rFonts w:ascii="Arial" w:hAnsi="Arial" w:cs="Arial"/>
          <w:sz w:val="20"/>
        </w:rPr>
        <w:t>Boiler manual reset high limit.</w:t>
      </w:r>
    </w:p>
    <w:p w:rsidR="00C21251" w:rsidRPr="00846405" w:rsidRDefault="00C21251" w:rsidP="00C21251">
      <w:pPr>
        <w:pStyle w:val="PR4"/>
        <w:rPr>
          <w:rFonts w:ascii="Arial" w:hAnsi="Arial" w:cs="Arial"/>
          <w:sz w:val="20"/>
        </w:rPr>
      </w:pPr>
      <w:r w:rsidRPr="00846405">
        <w:rPr>
          <w:rFonts w:ascii="Arial" w:hAnsi="Arial" w:cs="Arial"/>
          <w:sz w:val="20"/>
        </w:rPr>
        <w:t>Boiler automatic reset high limit.</w:t>
      </w:r>
    </w:p>
    <w:p w:rsidR="00C21251" w:rsidRPr="00846405" w:rsidRDefault="00C21251" w:rsidP="00C21251">
      <w:pPr>
        <w:pStyle w:val="PR4"/>
        <w:rPr>
          <w:rFonts w:ascii="Arial" w:hAnsi="Arial" w:cs="Arial"/>
          <w:sz w:val="20"/>
        </w:rPr>
      </w:pPr>
      <w:r w:rsidRPr="00846405">
        <w:rPr>
          <w:rFonts w:ascii="Arial" w:hAnsi="Arial" w:cs="Arial"/>
          <w:sz w:val="20"/>
        </w:rPr>
        <w:t>Minimum and maximum boiler temperature rise limits.</w:t>
      </w:r>
    </w:p>
    <w:p w:rsidR="00C21251" w:rsidRPr="00846405" w:rsidRDefault="00C21251" w:rsidP="00C21251">
      <w:pPr>
        <w:pStyle w:val="PR4"/>
        <w:rPr>
          <w:rFonts w:ascii="Arial" w:hAnsi="Arial" w:cs="Arial"/>
          <w:sz w:val="20"/>
        </w:rPr>
      </w:pPr>
      <w:r w:rsidRPr="00846405">
        <w:rPr>
          <w:rFonts w:ascii="Arial" w:hAnsi="Arial" w:cs="Arial"/>
          <w:sz w:val="20"/>
        </w:rPr>
        <w:t>Minimum and maximum temperature between which the system will modulate.</w:t>
      </w:r>
    </w:p>
    <w:p w:rsidR="00C21251" w:rsidRPr="00846405" w:rsidRDefault="00C21251" w:rsidP="00C21251">
      <w:pPr>
        <w:pStyle w:val="PR4"/>
        <w:rPr>
          <w:rFonts w:ascii="Arial" w:hAnsi="Arial" w:cs="Arial"/>
          <w:sz w:val="20"/>
        </w:rPr>
      </w:pPr>
      <w:r w:rsidRPr="00846405">
        <w:rPr>
          <w:rFonts w:ascii="Arial" w:hAnsi="Arial" w:cs="Arial"/>
          <w:sz w:val="20"/>
        </w:rPr>
        <w:t>Isolation valve control parameters.</w:t>
      </w:r>
    </w:p>
    <w:p w:rsidR="00C21251" w:rsidRPr="00846405" w:rsidRDefault="00C21251" w:rsidP="00C21251">
      <w:pPr>
        <w:pStyle w:val="PR4"/>
        <w:rPr>
          <w:rFonts w:ascii="Arial" w:hAnsi="Arial" w:cs="Arial"/>
          <w:sz w:val="20"/>
        </w:rPr>
      </w:pPr>
      <w:r w:rsidRPr="00846405">
        <w:rPr>
          <w:rFonts w:ascii="Arial" w:hAnsi="Arial" w:cs="Arial"/>
          <w:sz w:val="20"/>
        </w:rPr>
        <w:t>Deg F or deg C display.</w:t>
      </w:r>
    </w:p>
    <w:p w:rsidR="00C21251" w:rsidRPr="00846405" w:rsidRDefault="00C21251" w:rsidP="00C21251">
      <w:pPr>
        <w:pStyle w:val="PR4"/>
        <w:rPr>
          <w:rFonts w:ascii="Arial" w:hAnsi="Arial" w:cs="Arial"/>
          <w:sz w:val="20"/>
        </w:rPr>
      </w:pPr>
      <w:r w:rsidRPr="00846405">
        <w:rPr>
          <w:rFonts w:ascii="Arial" w:hAnsi="Arial" w:cs="Arial"/>
          <w:sz w:val="20"/>
        </w:rPr>
        <w:t>PID parameters.</w:t>
      </w:r>
    </w:p>
    <w:p w:rsidR="00C21251" w:rsidRPr="00846405" w:rsidRDefault="00C21251" w:rsidP="00C21251">
      <w:pPr>
        <w:pStyle w:val="PR4"/>
        <w:rPr>
          <w:rFonts w:ascii="Arial" w:hAnsi="Arial" w:cs="Arial"/>
          <w:sz w:val="20"/>
        </w:rPr>
      </w:pPr>
      <w:r w:rsidRPr="00846405">
        <w:rPr>
          <w:rFonts w:ascii="Arial" w:hAnsi="Arial" w:cs="Arial"/>
          <w:sz w:val="20"/>
        </w:rPr>
        <w:t>Manual firing rate control (forced min or max firing rate).</w:t>
      </w:r>
    </w:p>
    <w:p w:rsidR="00C21251" w:rsidRPr="00846405" w:rsidRDefault="00C21251" w:rsidP="00C21251">
      <w:pPr>
        <w:pStyle w:val="PR4"/>
        <w:rPr>
          <w:rFonts w:ascii="Arial" w:hAnsi="Arial" w:cs="Arial"/>
          <w:sz w:val="20"/>
        </w:rPr>
      </w:pPr>
      <w:r w:rsidRPr="00846405">
        <w:rPr>
          <w:rFonts w:ascii="Arial" w:hAnsi="Arial" w:cs="Arial"/>
          <w:sz w:val="20"/>
        </w:rPr>
        <w:t>Flue temp limitation.</w:t>
      </w:r>
    </w:p>
    <w:p w:rsidR="00C21251" w:rsidRPr="00846405" w:rsidRDefault="00C21251" w:rsidP="00C21251">
      <w:pPr>
        <w:pStyle w:val="PR4"/>
        <w:rPr>
          <w:rFonts w:ascii="Arial" w:hAnsi="Arial" w:cs="Arial"/>
          <w:sz w:val="20"/>
        </w:rPr>
      </w:pPr>
      <w:r w:rsidRPr="00846405">
        <w:rPr>
          <w:rFonts w:ascii="Arial" w:hAnsi="Arial" w:cs="Arial"/>
          <w:sz w:val="20"/>
        </w:rPr>
        <w:t>Priority feature allows the user to set priorities for each heat demand.</w:t>
      </w:r>
    </w:p>
    <w:p w:rsidR="00C21251" w:rsidRPr="00846405" w:rsidRDefault="00C21251" w:rsidP="00C21251">
      <w:pPr>
        <w:pStyle w:val="PR4"/>
        <w:rPr>
          <w:rFonts w:ascii="Arial" w:hAnsi="Arial" w:cs="Arial"/>
          <w:sz w:val="20"/>
        </w:rPr>
      </w:pPr>
      <w:r w:rsidRPr="00846405">
        <w:rPr>
          <w:rFonts w:ascii="Arial" w:hAnsi="Arial" w:cs="Arial"/>
          <w:sz w:val="20"/>
        </w:rPr>
        <w:t>Pump exercise mode.</w:t>
      </w:r>
    </w:p>
    <w:p w:rsidR="00C21251" w:rsidRPr="00846405" w:rsidRDefault="00C21251" w:rsidP="00C21251">
      <w:pPr>
        <w:pStyle w:val="PR4"/>
        <w:rPr>
          <w:rFonts w:ascii="Arial" w:hAnsi="Arial" w:cs="Arial"/>
          <w:sz w:val="20"/>
        </w:rPr>
      </w:pPr>
      <w:r w:rsidRPr="00846405">
        <w:rPr>
          <w:rFonts w:ascii="Arial" w:hAnsi="Arial" w:cs="Arial"/>
          <w:sz w:val="20"/>
        </w:rPr>
        <w:t>Anti-short cycle.</w:t>
      </w:r>
    </w:p>
    <w:p w:rsidR="00C21251" w:rsidRPr="00846405" w:rsidRDefault="00C21251" w:rsidP="00C21251">
      <w:pPr>
        <w:pStyle w:val="PR3"/>
        <w:rPr>
          <w:rFonts w:ascii="Arial" w:hAnsi="Arial" w:cs="Arial"/>
          <w:sz w:val="20"/>
        </w:rPr>
      </w:pPr>
      <w:r w:rsidRPr="00846405">
        <w:rPr>
          <w:rFonts w:ascii="Arial" w:hAnsi="Arial" w:cs="Arial"/>
          <w:sz w:val="20"/>
        </w:rPr>
        <w:t>Integrates indirect domestic water heating.</w:t>
      </w:r>
    </w:p>
    <w:p w:rsidR="00C21251" w:rsidRPr="00846405" w:rsidRDefault="00C21251" w:rsidP="00C21251">
      <w:pPr>
        <w:pStyle w:val="PR4"/>
        <w:rPr>
          <w:rFonts w:ascii="Arial" w:hAnsi="Arial" w:cs="Arial"/>
          <w:sz w:val="20"/>
        </w:rPr>
      </w:pPr>
      <w:r w:rsidRPr="00846405">
        <w:rPr>
          <w:rFonts w:ascii="Arial" w:hAnsi="Arial" w:cs="Arial"/>
          <w:sz w:val="20"/>
        </w:rPr>
        <w:lastRenderedPageBreak/>
        <w:t>Indirect water heater priority.</w:t>
      </w:r>
    </w:p>
    <w:p w:rsidR="00C21251" w:rsidRPr="00846405" w:rsidRDefault="00C21251" w:rsidP="00C21251">
      <w:pPr>
        <w:pStyle w:val="PR4"/>
        <w:rPr>
          <w:rFonts w:ascii="Arial" w:hAnsi="Arial" w:cs="Arial"/>
          <w:sz w:val="20"/>
        </w:rPr>
      </w:pPr>
      <w:r w:rsidRPr="00846405">
        <w:rPr>
          <w:rFonts w:ascii="Arial" w:hAnsi="Arial" w:cs="Arial"/>
          <w:sz w:val="20"/>
        </w:rPr>
        <w:t>DHW temp sensor included.</w:t>
      </w:r>
    </w:p>
    <w:p w:rsidR="00C21251" w:rsidRPr="00846405" w:rsidRDefault="00C21251" w:rsidP="00C21251">
      <w:pPr>
        <w:pStyle w:val="PR4"/>
        <w:rPr>
          <w:rFonts w:ascii="Arial" w:hAnsi="Arial" w:cs="Arial"/>
          <w:sz w:val="20"/>
        </w:rPr>
      </w:pPr>
      <w:r w:rsidRPr="00846405">
        <w:rPr>
          <w:rFonts w:ascii="Arial" w:hAnsi="Arial" w:cs="Arial"/>
          <w:sz w:val="20"/>
        </w:rPr>
        <w:t>Recognizes DHW sensor or closure from tank stat.</w:t>
      </w:r>
    </w:p>
    <w:p w:rsidR="00C21251" w:rsidRPr="00846405" w:rsidRDefault="00C21251" w:rsidP="00C21251">
      <w:pPr>
        <w:pStyle w:val="PR3"/>
        <w:rPr>
          <w:rFonts w:ascii="Arial" w:hAnsi="Arial" w:cs="Arial"/>
          <w:sz w:val="20"/>
        </w:rPr>
      </w:pPr>
      <w:r w:rsidRPr="00846405">
        <w:rPr>
          <w:rFonts w:ascii="Arial" w:hAnsi="Arial" w:cs="Arial"/>
          <w:sz w:val="20"/>
        </w:rPr>
        <w:t>Multiple pump control for boiler pump, system pump, and indirect domestic water pump, each with delay.</w:t>
      </w:r>
    </w:p>
    <w:p w:rsidR="00C21251" w:rsidRPr="00846405" w:rsidRDefault="00C21251" w:rsidP="00C21251">
      <w:pPr>
        <w:pStyle w:val="PR3"/>
        <w:rPr>
          <w:rFonts w:ascii="Arial" w:hAnsi="Arial" w:cs="Arial"/>
          <w:sz w:val="20"/>
        </w:rPr>
      </w:pPr>
      <w:r w:rsidRPr="00846405">
        <w:rPr>
          <w:rFonts w:ascii="Arial" w:hAnsi="Arial" w:cs="Arial"/>
          <w:sz w:val="20"/>
        </w:rPr>
        <w:t>Vari-Prime® boiler pump control via user-selectable fixed boiler temperature rise, wired and programmed for use with variable speed pumps</w:t>
      </w:r>
      <w:r w:rsidR="00D47459">
        <w:rPr>
          <w:rFonts w:ascii="Arial" w:hAnsi="Arial" w:cs="Arial"/>
          <w:sz w:val="20"/>
        </w:rPr>
        <w:t>.</w:t>
      </w:r>
    </w:p>
    <w:p w:rsidR="00C21251" w:rsidRPr="00846405" w:rsidRDefault="00C21251" w:rsidP="00C21251">
      <w:pPr>
        <w:pStyle w:val="PR3"/>
        <w:rPr>
          <w:rFonts w:ascii="Arial" w:hAnsi="Arial" w:cs="Arial"/>
          <w:sz w:val="20"/>
        </w:rPr>
      </w:pPr>
      <w:r w:rsidRPr="00846405">
        <w:rPr>
          <w:rFonts w:ascii="Arial" w:hAnsi="Arial" w:cs="Arial"/>
          <w:sz w:val="20"/>
        </w:rPr>
        <w:t>Spark to pilot ignition</w:t>
      </w:r>
      <w:r w:rsidR="00D47459">
        <w:rPr>
          <w:rFonts w:ascii="Arial" w:hAnsi="Arial" w:cs="Arial"/>
          <w:sz w:val="20"/>
        </w:rPr>
        <w:t>.</w:t>
      </w:r>
    </w:p>
    <w:p w:rsidR="00C21251" w:rsidRPr="00846405" w:rsidRDefault="00C21251" w:rsidP="00C21251">
      <w:pPr>
        <w:pStyle w:val="PR3"/>
        <w:rPr>
          <w:rFonts w:ascii="Arial" w:hAnsi="Arial" w:cs="Arial"/>
          <w:sz w:val="20"/>
        </w:rPr>
      </w:pPr>
      <w:r w:rsidRPr="00846405">
        <w:rPr>
          <w:rFonts w:ascii="Arial" w:hAnsi="Arial" w:cs="Arial"/>
          <w:sz w:val="20"/>
        </w:rPr>
        <w:t>24-V control circuit.</w:t>
      </w:r>
    </w:p>
    <w:p w:rsidR="00C21251" w:rsidRPr="00846405" w:rsidRDefault="00C21251" w:rsidP="00C21251">
      <w:pPr>
        <w:pStyle w:val="PR3"/>
        <w:rPr>
          <w:rFonts w:ascii="Arial" w:hAnsi="Arial" w:cs="Arial"/>
          <w:sz w:val="20"/>
        </w:rPr>
      </w:pPr>
      <w:r w:rsidRPr="00846405">
        <w:rPr>
          <w:rFonts w:ascii="Arial" w:hAnsi="Arial" w:cs="Arial"/>
          <w:sz w:val="20"/>
        </w:rPr>
        <w:t>Accepts 4-20 mA or 0-10 V signal from external control or building automation system that can be programmed as a remote setpoint or remote firing rate signal.</w:t>
      </w:r>
    </w:p>
    <w:p w:rsidR="00C21251" w:rsidRPr="00846405" w:rsidRDefault="00C21251" w:rsidP="00C21251">
      <w:pPr>
        <w:pStyle w:val="PR3"/>
        <w:rPr>
          <w:rFonts w:ascii="Arial" w:hAnsi="Arial" w:cs="Arial"/>
          <w:sz w:val="20"/>
        </w:rPr>
      </w:pPr>
      <w:r w:rsidRPr="00846405">
        <w:rPr>
          <w:rFonts w:ascii="Arial" w:hAnsi="Arial" w:cs="Arial"/>
          <w:sz w:val="20"/>
        </w:rPr>
        <w:t>Anti-short cycle feature.</w:t>
      </w:r>
    </w:p>
    <w:p w:rsidR="00C21251" w:rsidRPr="00846405" w:rsidRDefault="00C21251" w:rsidP="00C21251">
      <w:pPr>
        <w:pStyle w:val="PR3"/>
        <w:rPr>
          <w:rFonts w:ascii="Arial" w:hAnsi="Arial" w:cs="Arial"/>
          <w:sz w:val="20"/>
        </w:rPr>
      </w:pPr>
      <w:r w:rsidRPr="00846405">
        <w:rPr>
          <w:rFonts w:ascii="Arial" w:hAnsi="Arial" w:cs="Arial"/>
          <w:sz w:val="20"/>
        </w:rPr>
        <w:t>Boiler control shall display information about the following for each boiler it is monitoring:</w:t>
      </w:r>
    </w:p>
    <w:p w:rsidR="00C21251" w:rsidRPr="00846405" w:rsidRDefault="00C21251" w:rsidP="00C21251">
      <w:pPr>
        <w:pStyle w:val="PR4"/>
        <w:rPr>
          <w:rFonts w:ascii="Arial" w:hAnsi="Arial" w:cs="Arial"/>
          <w:sz w:val="20"/>
        </w:rPr>
      </w:pPr>
      <w:r w:rsidRPr="00846405">
        <w:rPr>
          <w:rFonts w:ascii="Arial" w:hAnsi="Arial" w:cs="Arial"/>
          <w:sz w:val="20"/>
        </w:rPr>
        <w:t>Space heating loop 1 setpoint.</w:t>
      </w:r>
    </w:p>
    <w:p w:rsidR="00C21251" w:rsidRPr="00846405" w:rsidRDefault="00C21251" w:rsidP="00C21251">
      <w:pPr>
        <w:pStyle w:val="PR4"/>
        <w:rPr>
          <w:rFonts w:ascii="Arial" w:hAnsi="Arial" w:cs="Arial"/>
          <w:sz w:val="20"/>
        </w:rPr>
      </w:pPr>
      <w:r w:rsidRPr="00846405">
        <w:rPr>
          <w:rFonts w:ascii="Arial" w:hAnsi="Arial" w:cs="Arial"/>
          <w:sz w:val="20"/>
        </w:rPr>
        <w:t>Space heating loop 2 setpoint.</w:t>
      </w:r>
    </w:p>
    <w:p w:rsidR="00C21251" w:rsidRPr="00846405" w:rsidRDefault="00C21251" w:rsidP="00C21251">
      <w:pPr>
        <w:pStyle w:val="PR4"/>
        <w:rPr>
          <w:rFonts w:ascii="Arial" w:hAnsi="Arial" w:cs="Arial"/>
          <w:sz w:val="20"/>
        </w:rPr>
      </w:pPr>
      <w:r w:rsidRPr="00846405">
        <w:rPr>
          <w:rFonts w:ascii="Arial" w:hAnsi="Arial" w:cs="Arial"/>
          <w:sz w:val="20"/>
        </w:rPr>
        <w:t>Domestic hot water setpoint (when sensor is used).</w:t>
      </w:r>
    </w:p>
    <w:p w:rsidR="00C21251" w:rsidRPr="00846405" w:rsidRDefault="00C21251" w:rsidP="00C21251">
      <w:pPr>
        <w:pStyle w:val="PR4"/>
        <w:rPr>
          <w:rFonts w:ascii="Arial" w:hAnsi="Arial" w:cs="Arial"/>
          <w:sz w:val="20"/>
        </w:rPr>
      </w:pPr>
      <w:r w:rsidRPr="00846405">
        <w:rPr>
          <w:rFonts w:ascii="Arial" w:hAnsi="Arial" w:cs="Arial"/>
          <w:sz w:val="20"/>
        </w:rPr>
        <w:t>Space heating loop 1 temperature.</w:t>
      </w:r>
    </w:p>
    <w:p w:rsidR="00C21251" w:rsidRPr="00846405" w:rsidRDefault="00C21251" w:rsidP="00C21251">
      <w:pPr>
        <w:pStyle w:val="PR4"/>
        <w:rPr>
          <w:rFonts w:ascii="Arial" w:hAnsi="Arial" w:cs="Arial"/>
          <w:sz w:val="20"/>
        </w:rPr>
      </w:pPr>
      <w:r w:rsidRPr="00846405">
        <w:rPr>
          <w:rFonts w:ascii="Arial" w:hAnsi="Arial" w:cs="Arial"/>
          <w:sz w:val="20"/>
        </w:rPr>
        <w:t xml:space="preserve">Space heating loop </w:t>
      </w:r>
      <w:r w:rsidR="000B4AA8">
        <w:rPr>
          <w:rFonts w:ascii="Arial" w:hAnsi="Arial" w:cs="Arial"/>
          <w:sz w:val="20"/>
        </w:rPr>
        <w:t>2</w:t>
      </w:r>
      <w:r w:rsidRPr="00846405">
        <w:rPr>
          <w:rFonts w:ascii="Arial" w:hAnsi="Arial" w:cs="Arial"/>
          <w:sz w:val="20"/>
        </w:rPr>
        <w:t xml:space="preserve"> temperature.</w:t>
      </w:r>
    </w:p>
    <w:p w:rsidR="00C21251" w:rsidRPr="00846405" w:rsidRDefault="00C21251" w:rsidP="00C21251">
      <w:pPr>
        <w:pStyle w:val="PR4"/>
        <w:rPr>
          <w:rFonts w:ascii="Arial" w:hAnsi="Arial" w:cs="Arial"/>
          <w:sz w:val="20"/>
        </w:rPr>
      </w:pPr>
      <w:r w:rsidRPr="00846405">
        <w:rPr>
          <w:rFonts w:ascii="Arial" w:hAnsi="Arial" w:cs="Arial"/>
          <w:sz w:val="20"/>
        </w:rPr>
        <w:t>Domestic hot water temperature (when sensor is used).</w:t>
      </w:r>
    </w:p>
    <w:p w:rsidR="00C21251" w:rsidRPr="00846405" w:rsidRDefault="00C21251" w:rsidP="00C21251">
      <w:pPr>
        <w:pStyle w:val="PR4"/>
        <w:rPr>
          <w:rFonts w:ascii="Arial" w:hAnsi="Arial" w:cs="Arial"/>
          <w:sz w:val="20"/>
        </w:rPr>
      </w:pPr>
      <w:r w:rsidRPr="00846405">
        <w:rPr>
          <w:rFonts w:ascii="Arial" w:hAnsi="Arial" w:cs="Arial"/>
          <w:sz w:val="20"/>
        </w:rPr>
        <w:t>Oxygen and carbon dioxide levels.</w:t>
      </w:r>
    </w:p>
    <w:p w:rsidR="00C21251" w:rsidRPr="00846405" w:rsidRDefault="00C21251" w:rsidP="00C21251">
      <w:pPr>
        <w:pStyle w:val="PR4"/>
        <w:rPr>
          <w:rFonts w:ascii="Arial" w:hAnsi="Arial" w:cs="Arial"/>
          <w:sz w:val="20"/>
        </w:rPr>
      </w:pPr>
      <w:r w:rsidRPr="00846405">
        <w:rPr>
          <w:rFonts w:ascii="Arial" w:hAnsi="Arial" w:cs="Arial"/>
          <w:sz w:val="20"/>
        </w:rPr>
        <w:t>Status of all pumps.</w:t>
      </w:r>
    </w:p>
    <w:p w:rsidR="00C21251" w:rsidRPr="00846405" w:rsidRDefault="00C21251" w:rsidP="00C21251">
      <w:pPr>
        <w:pStyle w:val="PR4"/>
        <w:rPr>
          <w:rFonts w:ascii="Arial" w:hAnsi="Arial" w:cs="Arial"/>
          <w:sz w:val="20"/>
        </w:rPr>
      </w:pPr>
      <w:r w:rsidRPr="00846405">
        <w:rPr>
          <w:rFonts w:ascii="Arial" w:hAnsi="Arial" w:cs="Arial"/>
          <w:sz w:val="20"/>
        </w:rPr>
        <w:t>Boiler status that includes; running or standby, actual firing rate, target firing rate, outside air temperature (when sensor is used), and flame signal.</w:t>
      </w:r>
    </w:p>
    <w:p w:rsidR="00C21251" w:rsidRPr="00846405" w:rsidRDefault="00C21251" w:rsidP="00C21251">
      <w:pPr>
        <w:pStyle w:val="PR4"/>
        <w:rPr>
          <w:rFonts w:ascii="Arial" w:hAnsi="Arial" w:cs="Arial"/>
          <w:sz w:val="20"/>
        </w:rPr>
      </w:pPr>
      <w:r w:rsidRPr="00846405">
        <w:rPr>
          <w:rFonts w:ascii="Arial" w:hAnsi="Arial" w:cs="Arial"/>
          <w:sz w:val="20"/>
        </w:rPr>
        <w:t>Inlet and outlet water temperature.</w:t>
      </w:r>
    </w:p>
    <w:p w:rsidR="00C21251" w:rsidRPr="00846405" w:rsidRDefault="00C21251" w:rsidP="00C21251">
      <w:pPr>
        <w:pStyle w:val="PR4"/>
        <w:rPr>
          <w:rFonts w:ascii="Arial" w:hAnsi="Arial" w:cs="Arial"/>
          <w:sz w:val="20"/>
        </w:rPr>
      </w:pPr>
      <w:r w:rsidRPr="00846405">
        <w:rPr>
          <w:rFonts w:ascii="Arial" w:hAnsi="Arial" w:cs="Arial"/>
          <w:sz w:val="20"/>
        </w:rPr>
        <w:t>Boiler temperature rise.</w:t>
      </w:r>
    </w:p>
    <w:p w:rsidR="00C21251" w:rsidRPr="00846405" w:rsidRDefault="00C21251" w:rsidP="00C21251">
      <w:pPr>
        <w:pStyle w:val="PR4"/>
        <w:rPr>
          <w:rFonts w:ascii="Arial" w:hAnsi="Arial" w:cs="Arial"/>
          <w:sz w:val="20"/>
        </w:rPr>
      </w:pPr>
      <w:r w:rsidRPr="00846405">
        <w:rPr>
          <w:rFonts w:ascii="Arial" w:hAnsi="Arial" w:cs="Arial"/>
          <w:sz w:val="20"/>
        </w:rPr>
        <w:t>System temperature inlet and outlet (when system sensor is used).</w:t>
      </w:r>
    </w:p>
    <w:p w:rsidR="00C21251" w:rsidRPr="00846405" w:rsidRDefault="00C21251" w:rsidP="00C21251">
      <w:pPr>
        <w:pStyle w:val="PR4"/>
        <w:rPr>
          <w:rFonts w:ascii="Arial" w:hAnsi="Arial" w:cs="Arial"/>
          <w:sz w:val="20"/>
        </w:rPr>
      </w:pPr>
      <w:r w:rsidRPr="00846405">
        <w:rPr>
          <w:rFonts w:ascii="Arial" w:hAnsi="Arial" w:cs="Arial"/>
          <w:sz w:val="20"/>
        </w:rPr>
        <w:t>Icon that displays which heat demands are active.</w:t>
      </w:r>
    </w:p>
    <w:p w:rsidR="00C21251" w:rsidRPr="00846405" w:rsidRDefault="00C21251" w:rsidP="00C21251">
      <w:pPr>
        <w:pStyle w:val="PR4"/>
        <w:rPr>
          <w:rFonts w:ascii="Arial" w:hAnsi="Arial" w:cs="Arial"/>
          <w:sz w:val="20"/>
        </w:rPr>
      </w:pPr>
      <w:r w:rsidRPr="00846405">
        <w:rPr>
          <w:rFonts w:ascii="Arial" w:hAnsi="Arial" w:cs="Arial"/>
          <w:sz w:val="20"/>
        </w:rPr>
        <w:t>Error and lockout codes.</w:t>
      </w:r>
    </w:p>
    <w:p w:rsidR="00C21251" w:rsidRPr="00846405" w:rsidRDefault="00C21251" w:rsidP="00C21251">
      <w:pPr>
        <w:pStyle w:val="PR4"/>
        <w:rPr>
          <w:rFonts w:ascii="Arial" w:hAnsi="Arial" w:cs="Arial"/>
          <w:sz w:val="20"/>
        </w:rPr>
      </w:pPr>
      <w:r w:rsidRPr="00846405">
        <w:rPr>
          <w:rFonts w:ascii="Arial" w:hAnsi="Arial" w:cs="Arial"/>
          <w:sz w:val="20"/>
        </w:rPr>
        <w:t>Date &amp; time.</w:t>
      </w:r>
    </w:p>
    <w:p w:rsidR="00C21251" w:rsidRPr="00846405" w:rsidRDefault="00C21251" w:rsidP="00C21251">
      <w:pPr>
        <w:pStyle w:val="PR4"/>
        <w:rPr>
          <w:rFonts w:ascii="Arial" w:hAnsi="Arial" w:cs="Arial"/>
          <w:sz w:val="20"/>
        </w:rPr>
      </w:pPr>
      <w:r w:rsidRPr="00846405">
        <w:rPr>
          <w:rFonts w:ascii="Arial" w:hAnsi="Arial" w:cs="Arial"/>
          <w:sz w:val="20"/>
        </w:rPr>
        <w:t>Locked / unlocked status of control.</w:t>
      </w:r>
    </w:p>
    <w:p w:rsidR="00C21251" w:rsidRPr="00846405" w:rsidRDefault="00C21251" w:rsidP="00C21251">
      <w:pPr>
        <w:pStyle w:val="PR3"/>
        <w:rPr>
          <w:rFonts w:ascii="Arial" w:hAnsi="Arial" w:cs="Arial"/>
          <w:sz w:val="20"/>
        </w:rPr>
      </w:pPr>
      <w:r w:rsidRPr="00846405">
        <w:rPr>
          <w:rFonts w:ascii="Arial" w:hAnsi="Arial" w:cs="Arial"/>
          <w:sz w:val="20"/>
        </w:rPr>
        <w:t>Outdoor Reset:</w:t>
      </w:r>
    </w:p>
    <w:p w:rsidR="00C21251" w:rsidRPr="00846405" w:rsidRDefault="00C21251" w:rsidP="00C21251">
      <w:pPr>
        <w:pStyle w:val="PR4"/>
        <w:rPr>
          <w:rFonts w:ascii="Arial" w:hAnsi="Arial" w:cs="Arial"/>
          <w:sz w:val="20"/>
        </w:rPr>
      </w:pPr>
      <w:r w:rsidRPr="00846405">
        <w:rPr>
          <w:rFonts w:ascii="Arial" w:hAnsi="Arial" w:cs="Arial"/>
          <w:sz w:val="20"/>
        </w:rPr>
        <w:t>Customizable reset curves based on outdoor temperatures and desired system water temperature.</w:t>
      </w:r>
    </w:p>
    <w:p w:rsidR="00C21251" w:rsidRPr="00846405" w:rsidRDefault="00C21251" w:rsidP="00C21251">
      <w:pPr>
        <w:pStyle w:val="PR4"/>
        <w:rPr>
          <w:rFonts w:ascii="Arial" w:hAnsi="Arial" w:cs="Arial"/>
          <w:sz w:val="20"/>
        </w:rPr>
      </w:pPr>
      <w:r w:rsidRPr="00846405">
        <w:rPr>
          <w:rFonts w:ascii="Arial" w:hAnsi="Arial" w:cs="Arial"/>
          <w:sz w:val="20"/>
        </w:rPr>
        <w:t>Warm weather shutdown.</w:t>
      </w:r>
    </w:p>
    <w:p w:rsidR="00C21251" w:rsidRPr="00846405" w:rsidRDefault="00C21251" w:rsidP="00C21251">
      <w:pPr>
        <w:pStyle w:val="PR4"/>
        <w:rPr>
          <w:rFonts w:ascii="Arial" w:hAnsi="Arial" w:cs="Arial"/>
          <w:sz w:val="20"/>
        </w:rPr>
      </w:pPr>
      <w:r w:rsidRPr="00846405">
        <w:rPr>
          <w:rFonts w:ascii="Arial" w:hAnsi="Arial" w:cs="Arial"/>
          <w:sz w:val="20"/>
        </w:rPr>
        <w:t>Outdoor air temperature sensor included.</w:t>
      </w:r>
    </w:p>
    <w:p w:rsidR="00C21251" w:rsidRPr="00846405" w:rsidRDefault="00C21251" w:rsidP="00C21251">
      <w:pPr>
        <w:pStyle w:val="PR3"/>
        <w:rPr>
          <w:rFonts w:ascii="Arial" w:hAnsi="Arial" w:cs="Arial"/>
          <w:sz w:val="20"/>
        </w:rPr>
      </w:pPr>
      <w:r w:rsidRPr="00846405">
        <w:rPr>
          <w:rFonts w:ascii="Arial" w:hAnsi="Arial" w:cs="Arial"/>
          <w:sz w:val="20"/>
        </w:rPr>
        <w:t>Cascade and lead-lag up to eight boilers without additional controllers, via RS 485 connections.</w:t>
      </w:r>
    </w:p>
    <w:p w:rsidR="00C21251" w:rsidRPr="00846405" w:rsidRDefault="00C21251" w:rsidP="00C21251">
      <w:pPr>
        <w:pStyle w:val="PR4"/>
        <w:rPr>
          <w:rFonts w:ascii="Arial" w:hAnsi="Arial" w:cs="Arial"/>
          <w:sz w:val="20"/>
        </w:rPr>
      </w:pPr>
      <w:r w:rsidRPr="00846405">
        <w:rPr>
          <w:rFonts w:ascii="Arial" w:hAnsi="Arial" w:cs="Arial"/>
          <w:sz w:val="20"/>
        </w:rPr>
        <w:t>Cascade keeps each boiler at the lowest firing rate, with boilers modulating  together to maximize efficiency, while satisfying the heat demand.</w:t>
      </w:r>
    </w:p>
    <w:p w:rsidR="00C21251" w:rsidRPr="00846405" w:rsidRDefault="00C21251" w:rsidP="00C21251">
      <w:pPr>
        <w:pStyle w:val="PR4"/>
        <w:rPr>
          <w:rFonts w:ascii="Arial" w:hAnsi="Arial" w:cs="Arial"/>
          <w:sz w:val="20"/>
        </w:rPr>
      </w:pPr>
      <w:r w:rsidRPr="00846405">
        <w:rPr>
          <w:rFonts w:ascii="Arial" w:hAnsi="Arial" w:cs="Arial"/>
          <w:sz w:val="20"/>
        </w:rPr>
        <w:t>Rotation setup options include:</w:t>
      </w:r>
    </w:p>
    <w:p w:rsidR="00C21251" w:rsidRPr="00846405" w:rsidRDefault="00C21251" w:rsidP="00C21251">
      <w:pPr>
        <w:pStyle w:val="PR5"/>
        <w:rPr>
          <w:rFonts w:ascii="Arial" w:hAnsi="Arial" w:cs="Arial"/>
          <w:sz w:val="20"/>
        </w:rPr>
      </w:pPr>
      <w:r w:rsidRPr="00846405">
        <w:rPr>
          <w:rFonts w:ascii="Arial" w:hAnsi="Arial" w:cs="Arial"/>
          <w:sz w:val="20"/>
        </w:rPr>
        <w:t>Run time mode – Chooses which unit fires first, based on run time hours.</w:t>
      </w:r>
    </w:p>
    <w:p w:rsidR="00C21251" w:rsidRPr="00846405" w:rsidRDefault="00C21251" w:rsidP="00C21251">
      <w:pPr>
        <w:pStyle w:val="PR5"/>
        <w:rPr>
          <w:rFonts w:ascii="Arial" w:hAnsi="Arial" w:cs="Arial"/>
          <w:sz w:val="20"/>
        </w:rPr>
      </w:pPr>
      <w:r w:rsidRPr="00846405">
        <w:rPr>
          <w:rFonts w:ascii="Arial" w:hAnsi="Arial" w:cs="Arial"/>
          <w:sz w:val="20"/>
        </w:rPr>
        <w:t>Recurrence mode – adjust the hour and minute of the day for rotation, and how many days to wait for rotation, of the lead boiler.</w:t>
      </w:r>
    </w:p>
    <w:p w:rsidR="00C21251" w:rsidRPr="00846405" w:rsidRDefault="00C21251" w:rsidP="00C21251">
      <w:pPr>
        <w:pStyle w:val="PR4"/>
        <w:rPr>
          <w:rFonts w:ascii="Arial" w:hAnsi="Arial" w:cs="Arial"/>
          <w:sz w:val="20"/>
        </w:rPr>
      </w:pPr>
      <w:r w:rsidRPr="00846405">
        <w:rPr>
          <w:rFonts w:ascii="Arial" w:hAnsi="Arial" w:cs="Arial"/>
          <w:sz w:val="20"/>
        </w:rPr>
        <w:t>Boiler control shall display the following system information:</w:t>
      </w:r>
    </w:p>
    <w:p w:rsidR="00C21251" w:rsidRPr="00846405" w:rsidRDefault="00C21251" w:rsidP="00C21251">
      <w:pPr>
        <w:pStyle w:val="PR5"/>
        <w:rPr>
          <w:rFonts w:ascii="Arial" w:hAnsi="Arial" w:cs="Arial"/>
          <w:sz w:val="20"/>
        </w:rPr>
      </w:pPr>
      <w:r w:rsidRPr="00846405">
        <w:rPr>
          <w:rFonts w:ascii="Arial" w:hAnsi="Arial" w:cs="Arial"/>
          <w:sz w:val="20"/>
        </w:rPr>
        <w:t>Graphically depict the firing rate of each boiler in the system.</w:t>
      </w:r>
    </w:p>
    <w:p w:rsidR="00C21251" w:rsidRPr="00846405" w:rsidRDefault="00C21251" w:rsidP="00C21251">
      <w:pPr>
        <w:pStyle w:val="PR5"/>
        <w:rPr>
          <w:rFonts w:ascii="Arial" w:hAnsi="Arial" w:cs="Arial"/>
          <w:sz w:val="20"/>
        </w:rPr>
      </w:pPr>
      <w:r w:rsidRPr="00846405">
        <w:rPr>
          <w:rFonts w:ascii="Arial" w:hAnsi="Arial" w:cs="Arial"/>
          <w:sz w:val="20"/>
        </w:rPr>
        <w:t>Boiler sequence order shown with each boiler in the system.</w:t>
      </w:r>
    </w:p>
    <w:p w:rsidR="00C21251" w:rsidRPr="00846405" w:rsidRDefault="00C21251" w:rsidP="00C21251">
      <w:pPr>
        <w:pStyle w:val="PR5"/>
        <w:rPr>
          <w:rFonts w:ascii="Arial" w:hAnsi="Arial" w:cs="Arial"/>
          <w:sz w:val="20"/>
        </w:rPr>
      </w:pPr>
      <w:r w:rsidRPr="00846405">
        <w:rPr>
          <w:rFonts w:ascii="Arial" w:hAnsi="Arial" w:cs="Arial"/>
          <w:sz w:val="20"/>
        </w:rPr>
        <w:t>Auto-reset or lockout of individual boilers.</w:t>
      </w:r>
    </w:p>
    <w:p w:rsidR="00C21251" w:rsidRPr="00846405" w:rsidRDefault="00C21251" w:rsidP="00C21251">
      <w:pPr>
        <w:pStyle w:val="PR5"/>
        <w:rPr>
          <w:rFonts w:ascii="Arial" w:hAnsi="Arial" w:cs="Arial"/>
          <w:sz w:val="20"/>
        </w:rPr>
      </w:pPr>
      <w:r w:rsidRPr="00846405">
        <w:rPr>
          <w:rFonts w:ascii="Arial" w:hAnsi="Arial" w:cs="Arial"/>
          <w:sz w:val="20"/>
        </w:rPr>
        <w:t>Target cascade power for the system, and for each boiler.</w:t>
      </w:r>
    </w:p>
    <w:p w:rsidR="00C21251" w:rsidRPr="00846405" w:rsidRDefault="00C21251" w:rsidP="00C21251">
      <w:pPr>
        <w:pStyle w:val="PR5"/>
        <w:rPr>
          <w:rFonts w:ascii="Arial" w:hAnsi="Arial" w:cs="Arial"/>
          <w:sz w:val="20"/>
        </w:rPr>
      </w:pPr>
      <w:r w:rsidRPr="00846405">
        <w:rPr>
          <w:rFonts w:ascii="Arial" w:hAnsi="Arial" w:cs="Arial"/>
          <w:sz w:val="20"/>
        </w:rPr>
        <w:t>Actual cascade power for the system, and for each boiler.</w:t>
      </w:r>
    </w:p>
    <w:p w:rsidR="00C21251" w:rsidRPr="00846405" w:rsidRDefault="00C21251" w:rsidP="00C21251">
      <w:pPr>
        <w:pStyle w:val="PR5"/>
        <w:rPr>
          <w:rFonts w:ascii="Arial" w:hAnsi="Arial" w:cs="Arial"/>
          <w:sz w:val="20"/>
        </w:rPr>
      </w:pPr>
      <w:r w:rsidRPr="00846405">
        <w:rPr>
          <w:rFonts w:ascii="Arial" w:hAnsi="Arial" w:cs="Arial"/>
          <w:sz w:val="20"/>
        </w:rPr>
        <w:t>System temperature displayed.</w:t>
      </w:r>
    </w:p>
    <w:p w:rsidR="00C21251" w:rsidRPr="00846405" w:rsidRDefault="00C21251" w:rsidP="00BC5EAD">
      <w:pPr>
        <w:pStyle w:val="PR4"/>
        <w:rPr>
          <w:rFonts w:ascii="Arial" w:hAnsi="Arial" w:cs="Arial"/>
          <w:sz w:val="20"/>
        </w:rPr>
      </w:pPr>
      <w:r w:rsidRPr="00846405">
        <w:rPr>
          <w:rFonts w:ascii="Arial" w:hAnsi="Arial" w:cs="Arial"/>
          <w:sz w:val="20"/>
        </w:rPr>
        <w:t>Redundancy feature that allows the user to choose how to treat a loss of communication with the lead unit:</w:t>
      </w:r>
    </w:p>
    <w:p w:rsidR="00C21251" w:rsidRPr="00846405" w:rsidRDefault="00C21251" w:rsidP="00C21251">
      <w:pPr>
        <w:pStyle w:val="PR5"/>
        <w:rPr>
          <w:rFonts w:ascii="Arial" w:hAnsi="Arial" w:cs="Arial"/>
          <w:sz w:val="20"/>
        </w:rPr>
      </w:pPr>
      <w:r w:rsidRPr="00846405">
        <w:rPr>
          <w:rFonts w:ascii="Arial" w:hAnsi="Arial" w:cs="Arial"/>
          <w:sz w:val="20"/>
        </w:rPr>
        <w:lastRenderedPageBreak/>
        <w:t>Boiler internal setpoint - Continue to operate lag units in the same manner as when the communication stopped, via their internal setpoints.</w:t>
      </w:r>
    </w:p>
    <w:p w:rsidR="00C21251" w:rsidRPr="00846405" w:rsidRDefault="00C21251" w:rsidP="00C21251">
      <w:pPr>
        <w:pStyle w:val="PR5"/>
        <w:rPr>
          <w:rFonts w:ascii="Arial" w:hAnsi="Arial" w:cs="Arial"/>
          <w:sz w:val="20"/>
        </w:rPr>
      </w:pPr>
      <w:r w:rsidRPr="00846405">
        <w:rPr>
          <w:rFonts w:ascii="Arial" w:hAnsi="Arial" w:cs="Arial"/>
          <w:sz w:val="20"/>
        </w:rPr>
        <w:t>Redundant lead – A lag unit will assume lead responsibilities.</w:t>
      </w:r>
    </w:p>
    <w:p w:rsidR="00C21251" w:rsidRPr="00846405" w:rsidRDefault="00C21251" w:rsidP="00C21251">
      <w:pPr>
        <w:pStyle w:val="PR5"/>
        <w:rPr>
          <w:rFonts w:ascii="Arial" w:hAnsi="Arial" w:cs="Arial"/>
          <w:sz w:val="20"/>
        </w:rPr>
      </w:pPr>
      <w:r w:rsidRPr="00846405">
        <w:rPr>
          <w:rFonts w:ascii="Arial" w:hAnsi="Arial" w:cs="Arial"/>
          <w:sz w:val="20"/>
        </w:rPr>
        <w:t>Disabled – Lag units will no longer work to satisfy the heat demand.</w:t>
      </w:r>
    </w:p>
    <w:p w:rsidR="00C21251" w:rsidRPr="00846405" w:rsidRDefault="00C21251" w:rsidP="00BC5EAD">
      <w:pPr>
        <w:pStyle w:val="PR4"/>
        <w:rPr>
          <w:rFonts w:ascii="Arial" w:hAnsi="Arial" w:cs="Arial"/>
          <w:sz w:val="20"/>
        </w:rPr>
      </w:pPr>
      <w:r w:rsidRPr="00846405">
        <w:rPr>
          <w:rFonts w:ascii="Arial" w:hAnsi="Arial" w:cs="Arial"/>
          <w:sz w:val="20"/>
        </w:rPr>
        <w:t>User-programmable cascade base load values.</w:t>
      </w:r>
    </w:p>
    <w:p w:rsidR="00C21251" w:rsidRPr="00846405" w:rsidRDefault="00C21251" w:rsidP="00C21251">
      <w:pPr>
        <w:pStyle w:val="PR3"/>
        <w:rPr>
          <w:rFonts w:ascii="Arial" w:hAnsi="Arial" w:cs="Arial"/>
          <w:sz w:val="20"/>
        </w:rPr>
      </w:pPr>
      <w:r w:rsidRPr="00846405">
        <w:rPr>
          <w:rFonts w:ascii="Arial" w:hAnsi="Arial" w:cs="Arial"/>
          <w:sz w:val="20"/>
        </w:rPr>
        <w:t>Three levels of password protection:</w:t>
      </w:r>
    </w:p>
    <w:p w:rsidR="00C21251" w:rsidRPr="00846405" w:rsidRDefault="00C21251" w:rsidP="00C21251">
      <w:pPr>
        <w:pStyle w:val="PR4"/>
        <w:rPr>
          <w:rFonts w:ascii="Arial" w:hAnsi="Arial" w:cs="Arial"/>
          <w:sz w:val="20"/>
        </w:rPr>
      </w:pPr>
      <w:r w:rsidRPr="00846405">
        <w:rPr>
          <w:rFonts w:ascii="Arial" w:hAnsi="Arial" w:cs="Arial"/>
          <w:sz w:val="20"/>
        </w:rPr>
        <w:t>User level.</w:t>
      </w:r>
    </w:p>
    <w:p w:rsidR="00C21251" w:rsidRPr="00846405" w:rsidRDefault="00C21251" w:rsidP="00C21251">
      <w:pPr>
        <w:pStyle w:val="PR4"/>
        <w:rPr>
          <w:rFonts w:ascii="Arial" w:hAnsi="Arial" w:cs="Arial"/>
          <w:sz w:val="20"/>
        </w:rPr>
      </w:pPr>
      <w:r w:rsidRPr="00846405">
        <w:rPr>
          <w:rFonts w:ascii="Arial" w:hAnsi="Arial" w:cs="Arial"/>
          <w:sz w:val="20"/>
        </w:rPr>
        <w:t>Installer level.</w:t>
      </w:r>
    </w:p>
    <w:p w:rsidR="00C21251" w:rsidRPr="00846405" w:rsidRDefault="00C21251" w:rsidP="00C21251">
      <w:pPr>
        <w:pStyle w:val="PR4"/>
        <w:rPr>
          <w:rFonts w:ascii="Arial" w:hAnsi="Arial" w:cs="Arial"/>
          <w:sz w:val="20"/>
        </w:rPr>
      </w:pPr>
      <w:r w:rsidRPr="00846405">
        <w:rPr>
          <w:rFonts w:ascii="Arial" w:hAnsi="Arial" w:cs="Arial"/>
          <w:sz w:val="20"/>
        </w:rPr>
        <w:t>OEM level.</w:t>
      </w:r>
    </w:p>
    <w:p w:rsidR="00C21251" w:rsidRPr="00846405" w:rsidRDefault="00E460D5" w:rsidP="00C21251">
      <w:pPr>
        <w:pStyle w:val="PR3"/>
        <w:rPr>
          <w:rFonts w:ascii="Arial" w:hAnsi="Arial" w:cs="Arial"/>
          <w:sz w:val="20"/>
        </w:rPr>
      </w:pPr>
      <w:r w:rsidRPr="00846405">
        <w:rPr>
          <w:rFonts w:ascii="Arial" w:hAnsi="Arial" w:cs="Arial"/>
          <w:sz w:val="20"/>
        </w:rPr>
        <w:t>Service</w:t>
      </w:r>
      <w:r w:rsidR="00C21251" w:rsidRPr="00846405">
        <w:rPr>
          <w:rFonts w:ascii="Arial" w:hAnsi="Arial" w:cs="Arial"/>
          <w:sz w:val="20"/>
        </w:rPr>
        <w:t xml:space="preserve"> screens shall include:</w:t>
      </w:r>
    </w:p>
    <w:p w:rsidR="00C21251" w:rsidRPr="00846405" w:rsidRDefault="00C21251" w:rsidP="00C21251">
      <w:pPr>
        <w:pStyle w:val="PR4"/>
        <w:rPr>
          <w:rFonts w:ascii="Arial" w:hAnsi="Arial" w:cs="Arial"/>
          <w:sz w:val="20"/>
        </w:rPr>
      </w:pPr>
      <w:r w:rsidRPr="00846405">
        <w:rPr>
          <w:rFonts w:ascii="Arial" w:hAnsi="Arial" w:cs="Arial"/>
          <w:sz w:val="20"/>
        </w:rPr>
        <w:t>Burner.</w:t>
      </w:r>
    </w:p>
    <w:p w:rsidR="00C21251" w:rsidRPr="00846405" w:rsidRDefault="00C21251" w:rsidP="00C21251">
      <w:pPr>
        <w:pStyle w:val="PR4"/>
        <w:rPr>
          <w:rFonts w:ascii="Arial" w:hAnsi="Arial" w:cs="Arial"/>
          <w:sz w:val="20"/>
        </w:rPr>
      </w:pPr>
      <w:r w:rsidRPr="00846405">
        <w:rPr>
          <w:rFonts w:ascii="Arial" w:hAnsi="Arial" w:cs="Arial"/>
          <w:sz w:val="20"/>
        </w:rPr>
        <w:t>Digital inputs, including:</w:t>
      </w:r>
    </w:p>
    <w:p w:rsidR="00C21251" w:rsidRPr="00846405" w:rsidRDefault="00C21251" w:rsidP="00C21251">
      <w:pPr>
        <w:pStyle w:val="PR5"/>
        <w:rPr>
          <w:rFonts w:ascii="Arial" w:hAnsi="Arial" w:cs="Arial"/>
          <w:sz w:val="20"/>
        </w:rPr>
      </w:pPr>
      <w:r w:rsidRPr="00846405">
        <w:rPr>
          <w:rFonts w:ascii="Arial" w:hAnsi="Arial" w:cs="Arial"/>
          <w:sz w:val="20"/>
        </w:rPr>
        <w:t>CH1.</w:t>
      </w:r>
    </w:p>
    <w:p w:rsidR="00C21251" w:rsidRPr="00846405" w:rsidRDefault="00C21251" w:rsidP="00C21251">
      <w:pPr>
        <w:pStyle w:val="PR5"/>
        <w:rPr>
          <w:rFonts w:ascii="Arial" w:hAnsi="Arial" w:cs="Arial"/>
          <w:sz w:val="20"/>
        </w:rPr>
      </w:pPr>
      <w:r w:rsidRPr="00846405">
        <w:rPr>
          <w:rFonts w:ascii="Arial" w:hAnsi="Arial" w:cs="Arial"/>
          <w:sz w:val="20"/>
        </w:rPr>
        <w:t>CH2.</w:t>
      </w:r>
    </w:p>
    <w:p w:rsidR="00C21251" w:rsidRPr="00846405" w:rsidRDefault="00C21251" w:rsidP="00C21251">
      <w:pPr>
        <w:pStyle w:val="PR5"/>
        <w:rPr>
          <w:rFonts w:ascii="Arial" w:hAnsi="Arial" w:cs="Arial"/>
          <w:sz w:val="20"/>
        </w:rPr>
      </w:pPr>
      <w:r w:rsidRPr="00846405">
        <w:rPr>
          <w:rFonts w:ascii="Arial" w:hAnsi="Arial" w:cs="Arial"/>
          <w:sz w:val="20"/>
        </w:rPr>
        <w:t>DHW.</w:t>
      </w:r>
    </w:p>
    <w:p w:rsidR="00C21251" w:rsidRPr="00846405" w:rsidRDefault="00C21251" w:rsidP="00C21251">
      <w:pPr>
        <w:pStyle w:val="PR5"/>
        <w:rPr>
          <w:rFonts w:ascii="Arial" w:hAnsi="Arial" w:cs="Arial"/>
          <w:sz w:val="20"/>
        </w:rPr>
      </w:pPr>
      <w:r w:rsidRPr="00846405">
        <w:rPr>
          <w:rFonts w:ascii="Arial" w:hAnsi="Arial" w:cs="Arial"/>
          <w:sz w:val="20"/>
        </w:rPr>
        <w:t>Flow switch.</w:t>
      </w:r>
    </w:p>
    <w:p w:rsidR="00C21251" w:rsidRPr="00846405" w:rsidRDefault="00C21251" w:rsidP="00C21251">
      <w:pPr>
        <w:pStyle w:val="PR5"/>
        <w:rPr>
          <w:rFonts w:ascii="Arial" w:hAnsi="Arial" w:cs="Arial"/>
          <w:sz w:val="20"/>
        </w:rPr>
      </w:pPr>
      <w:r w:rsidRPr="00846405">
        <w:rPr>
          <w:rFonts w:ascii="Arial" w:hAnsi="Arial" w:cs="Arial"/>
          <w:sz w:val="20"/>
        </w:rPr>
        <w:t>Low water cutoff.</w:t>
      </w:r>
    </w:p>
    <w:p w:rsidR="00C21251" w:rsidRPr="00846405" w:rsidRDefault="00C21251" w:rsidP="00C21251">
      <w:pPr>
        <w:pStyle w:val="PR5"/>
        <w:rPr>
          <w:rFonts w:ascii="Arial" w:hAnsi="Arial" w:cs="Arial"/>
          <w:sz w:val="20"/>
        </w:rPr>
      </w:pPr>
      <w:r w:rsidRPr="00846405">
        <w:rPr>
          <w:rFonts w:ascii="Arial" w:hAnsi="Arial" w:cs="Arial"/>
          <w:sz w:val="20"/>
        </w:rPr>
        <w:t>Manual reset high limit.</w:t>
      </w:r>
    </w:p>
    <w:p w:rsidR="00C21251" w:rsidRPr="00846405" w:rsidRDefault="00C21251" w:rsidP="00C21251">
      <w:pPr>
        <w:pStyle w:val="PR5"/>
        <w:rPr>
          <w:rFonts w:ascii="Arial" w:hAnsi="Arial" w:cs="Arial"/>
          <w:sz w:val="20"/>
        </w:rPr>
      </w:pPr>
      <w:r w:rsidRPr="00846405">
        <w:rPr>
          <w:rFonts w:ascii="Arial" w:hAnsi="Arial" w:cs="Arial"/>
          <w:sz w:val="20"/>
        </w:rPr>
        <w:t>Thermal cutout.</w:t>
      </w:r>
    </w:p>
    <w:p w:rsidR="00C21251" w:rsidRPr="00846405" w:rsidRDefault="00C21251" w:rsidP="00C21251">
      <w:pPr>
        <w:pStyle w:val="PR5"/>
        <w:rPr>
          <w:rFonts w:ascii="Arial" w:hAnsi="Arial" w:cs="Arial"/>
          <w:sz w:val="20"/>
        </w:rPr>
      </w:pPr>
      <w:r w:rsidRPr="00846405">
        <w:rPr>
          <w:rFonts w:ascii="Arial" w:hAnsi="Arial" w:cs="Arial"/>
          <w:sz w:val="20"/>
        </w:rPr>
        <w:t>High gas pressure.</w:t>
      </w:r>
    </w:p>
    <w:p w:rsidR="00C21251" w:rsidRPr="00846405" w:rsidRDefault="00C21251" w:rsidP="00C21251">
      <w:pPr>
        <w:pStyle w:val="PR5"/>
        <w:rPr>
          <w:rFonts w:ascii="Arial" w:hAnsi="Arial" w:cs="Arial"/>
          <w:sz w:val="20"/>
        </w:rPr>
      </w:pPr>
      <w:r w:rsidRPr="00846405">
        <w:rPr>
          <w:rFonts w:ascii="Arial" w:hAnsi="Arial" w:cs="Arial"/>
          <w:sz w:val="20"/>
        </w:rPr>
        <w:t>Low gas pressure.</w:t>
      </w:r>
    </w:p>
    <w:p w:rsidR="00C21251" w:rsidRPr="00846405" w:rsidRDefault="00C21251" w:rsidP="00C21251">
      <w:pPr>
        <w:pStyle w:val="PR5"/>
        <w:rPr>
          <w:rFonts w:ascii="Arial" w:hAnsi="Arial" w:cs="Arial"/>
          <w:sz w:val="20"/>
        </w:rPr>
      </w:pPr>
      <w:r w:rsidRPr="00846405">
        <w:rPr>
          <w:rFonts w:ascii="Arial" w:hAnsi="Arial" w:cs="Arial"/>
          <w:sz w:val="20"/>
        </w:rPr>
        <w:t>Additional high limit.</w:t>
      </w:r>
    </w:p>
    <w:p w:rsidR="00C21251" w:rsidRPr="00846405" w:rsidRDefault="00C21251" w:rsidP="00C21251">
      <w:pPr>
        <w:pStyle w:val="PR5"/>
        <w:rPr>
          <w:rFonts w:ascii="Arial" w:hAnsi="Arial" w:cs="Arial"/>
          <w:sz w:val="20"/>
        </w:rPr>
      </w:pPr>
      <w:r w:rsidRPr="00846405">
        <w:rPr>
          <w:rFonts w:ascii="Arial" w:hAnsi="Arial" w:cs="Arial"/>
          <w:sz w:val="20"/>
        </w:rPr>
        <w:t>Condensate level</w:t>
      </w:r>
      <w:r w:rsidR="00D47459">
        <w:rPr>
          <w:rFonts w:ascii="Arial" w:hAnsi="Arial" w:cs="Arial"/>
          <w:sz w:val="20"/>
        </w:rPr>
        <w:t>.</w:t>
      </w:r>
    </w:p>
    <w:p w:rsidR="00C21251" w:rsidRPr="00846405" w:rsidRDefault="00C21251" w:rsidP="00C21251">
      <w:pPr>
        <w:pStyle w:val="PR5"/>
        <w:rPr>
          <w:rFonts w:ascii="Arial" w:hAnsi="Arial" w:cs="Arial"/>
          <w:sz w:val="20"/>
        </w:rPr>
      </w:pPr>
      <w:r w:rsidRPr="00846405">
        <w:rPr>
          <w:rFonts w:ascii="Arial" w:hAnsi="Arial" w:cs="Arial"/>
          <w:sz w:val="20"/>
        </w:rPr>
        <w:t>Spare</w:t>
      </w:r>
      <w:r w:rsidR="00D47459">
        <w:rPr>
          <w:rFonts w:ascii="Arial" w:hAnsi="Arial" w:cs="Arial"/>
          <w:sz w:val="20"/>
        </w:rPr>
        <w:t>.</w:t>
      </w:r>
    </w:p>
    <w:p w:rsidR="00C21251" w:rsidRPr="00846405" w:rsidRDefault="00C21251" w:rsidP="00C21251">
      <w:pPr>
        <w:pStyle w:val="PR4"/>
        <w:rPr>
          <w:rFonts w:ascii="Arial" w:hAnsi="Arial" w:cs="Arial"/>
          <w:sz w:val="20"/>
        </w:rPr>
      </w:pPr>
      <w:r w:rsidRPr="00846405">
        <w:rPr>
          <w:rFonts w:ascii="Arial" w:hAnsi="Arial" w:cs="Arial"/>
          <w:sz w:val="20"/>
        </w:rPr>
        <w:t>Digital outputs, including:</w:t>
      </w:r>
    </w:p>
    <w:p w:rsidR="00C21251" w:rsidRPr="00846405" w:rsidRDefault="00C21251" w:rsidP="00C21251">
      <w:pPr>
        <w:pStyle w:val="PR5"/>
        <w:rPr>
          <w:rFonts w:ascii="Arial" w:hAnsi="Arial" w:cs="Arial"/>
          <w:sz w:val="20"/>
        </w:rPr>
      </w:pPr>
      <w:r w:rsidRPr="00846405">
        <w:rPr>
          <w:rFonts w:ascii="Arial" w:hAnsi="Arial" w:cs="Arial"/>
          <w:sz w:val="20"/>
        </w:rPr>
        <w:t>Run.</w:t>
      </w:r>
    </w:p>
    <w:p w:rsidR="00C21251" w:rsidRPr="00846405" w:rsidRDefault="00C21251" w:rsidP="00C21251">
      <w:pPr>
        <w:pStyle w:val="PR5"/>
        <w:rPr>
          <w:rFonts w:ascii="Arial" w:hAnsi="Arial" w:cs="Arial"/>
          <w:sz w:val="20"/>
        </w:rPr>
      </w:pPr>
      <w:r w:rsidRPr="00846405">
        <w:rPr>
          <w:rFonts w:ascii="Arial" w:hAnsi="Arial" w:cs="Arial"/>
          <w:sz w:val="20"/>
        </w:rPr>
        <w:t>Alarm.</w:t>
      </w:r>
    </w:p>
    <w:p w:rsidR="00C21251" w:rsidRPr="00846405" w:rsidRDefault="00C21251" w:rsidP="00C21251">
      <w:pPr>
        <w:pStyle w:val="PR5"/>
        <w:rPr>
          <w:rFonts w:ascii="Arial" w:hAnsi="Arial" w:cs="Arial"/>
          <w:sz w:val="20"/>
        </w:rPr>
      </w:pPr>
      <w:r w:rsidRPr="00846405">
        <w:rPr>
          <w:rFonts w:ascii="Arial" w:hAnsi="Arial" w:cs="Arial"/>
          <w:sz w:val="20"/>
        </w:rPr>
        <w:t>Safety satisfied.</w:t>
      </w:r>
    </w:p>
    <w:p w:rsidR="00C21251" w:rsidRPr="00846405" w:rsidRDefault="00C21251" w:rsidP="00C21251">
      <w:pPr>
        <w:pStyle w:val="PR5"/>
        <w:rPr>
          <w:rFonts w:ascii="Arial" w:hAnsi="Arial" w:cs="Arial"/>
          <w:sz w:val="20"/>
        </w:rPr>
      </w:pPr>
      <w:r w:rsidRPr="00846405">
        <w:rPr>
          <w:rFonts w:ascii="Arial" w:hAnsi="Arial" w:cs="Arial"/>
          <w:sz w:val="20"/>
        </w:rPr>
        <w:t>Boiler pump.</w:t>
      </w:r>
    </w:p>
    <w:p w:rsidR="00C21251" w:rsidRPr="00846405" w:rsidRDefault="00C21251" w:rsidP="00C21251">
      <w:pPr>
        <w:pStyle w:val="PR5"/>
        <w:rPr>
          <w:rFonts w:ascii="Arial" w:hAnsi="Arial" w:cs="Arial"/>
          <w:sz w:val="20"/>
        </w:rPr>
      </w:pPr>
      <w:r w:rsidRPr="00846405">
        <w:rPr>
          <w:rFonts w:ascii="Arial" w:hAnsi="Arial" w:cs="Arial"/>
          <w:sz w:val="20"/>
        </w:rPr>
        <w:t>System pump.</w:t>
      </w:r>
    </w:p>
    <w:p w:rsidR="00C21251" w:rsidRPr="00846405" w:rsidRDefault="00C21251" w:rsidP="00C21251">
      <w:pPr>
        <w:pStyle w:val="PR5"/>
        <w:rPr>
          <w:rFonts w:ascii="Arial" w:hAnsi="Arial" w:cs="Arial"/>
          <w:sz w:val="20"/>
        </w:rPr>
      </w:pPr>
      <w:r w:rsidRPr="00846405">
        <w:rPr>
          <w:rFonts w:ascii="Arial" w:hAnsi="Arial" w:cs="Arial"/>
          <w:sz w:val="20"/>
        </w:rPr>
        <w:t>DHW pump.</w:t>
      </w:r>
    </w:p>
    <w:p w:rsidR="00C21251" w:rsidRPr="00846405" w:rsidRDefault="00C21251" w:rsidP="00C21251">
      <w:pPr>
        <w:pStyle w:val="PR5"/>
        <w:rPr>
          <w:rFonts w:ascii="Arial" w:hAnsi="Arial" w:cs="Arial"/>
          <w:sz w:val="20"/>
        </w:rPr>
      </w:pPr>
      <w:r w:rsidRPr="00846405">
        <w:rPr>
          <w:rFonts w:ascii="Arial" w:hAnsi="Arial" w:cs="Arial"/>
          <w:sz w:val="20"/>
        </w:rPr>
        <w:t>Auxiliary power output.</w:t>
      </w:r>
    </w:p>
    <w:p w:rsidR="00C21251" w:rsidRPr="00846405" w:rsidRDefault="00C21251" w:rsidP="00C21251">
      <w:pPr>
        <w:pStyle w:val="PR5"/>
        <w:rPr>
          <w:rFonts w:ascii="Arial" w:hAnsi="Arial" w:cs="Arial"/>
          <w:sz w:val="20"/>
        </w:rPr>
      </w:pPr>
      <w:r w:rsidRPr="00846405">
        <w:rPr>
          <w:rFonts w:ascii="Arial" w:hAnsi="Arial" w:cs="Arial"/>
          <w:sz w:val="20"/>
        </w:rPr>
        <w:t>Auxiliary dry contact.</w:t>
      </w:r>
    </w:p>
    <w:p w:rsidR="00C21251" w:rsidRPr="00846405" w:rsidRDefault="00C21251" w:rsidP="00C21251">
      <w:pPr>
        <w:pStyle w:val="PR4"/>
        <w:rPr>
          <w:rFonts w:ascii="Arial" w:hAnsi="Arial" w:cs="Arial"/>
          <w:sz w:val="20"/>
        </w:rPr>
      </w:pPr>
      <w:r w:rsidRPr="00846405">
        <w:rPr>
          <w:rFonts w:ascii="Arial" w:hAnsi="Arial" w:cs="Arial"/>
          <w:sz w:val="20"/>
        </w:rPr>
        <w:t>Analog inputs, including:</w:t>
      </w:r>
    </w:p>
    <w:p w:rsidR="00C21251" w:rsidRPr="00846405" w:rsidRDefault="00C21251" w:rsidP="00C21251">
      <w:pPr>
        <w:pStyle w:val="PR5"/>
        <w:rPr>
          <w:rFonts w:ascii="Arial" w:hAnsi="Arial" w:cs="Arial"/>
          <w:sz w:val="20"/>
        </w:rPr>
      </w:pPr>
      <w:r w:rsidRPr="00846405">
        <w:rPr>
          <w:rFonts w:ascii="Arial" w:hAnsi="Arial" w:cs="Arial"/>
          <w:sz w:val="20"/>
        </w:rPr>
        <w:t>All temperature sensor readings.</w:t>
      </w:r>
    </w:p>
    <w:p w:rsidR="00C21251" w:rsidRPr="00846405" w:rsidRDefault="00C21251" w:rsidP="00C21251">
      <w:pPr>
        <w:pStyle w:val="PR5"/>
        <w:rPr>
          <w:rFonts w:ascii="Arial" w:hAnsi="Arial" w:cs="Arial"/>
          <w:sz w:val="20"/>
        </w:rPr>
      </w:pPr>
      <w:r w:rsidRPr="00846405">
        <w:rPr>
          <w:rFonts w:ascii="Arial" w:hAnsi="Arial" w:cs="Arial"/>
          <w:sz w:val="20"/>
        </w:rPr>
        <w:t>Flame signal.</w:t>
      </w:r>
    </w:p>
    <w:p w:rsidR="00C21251" w:rsidRPr="00846405" w:rsidRDefault="00C21251" w:rsidP="00C21251">
      <w:pPr>
        <w:pStyle w:val="PR5"/>
        <w:rPr>
          <w:rFonts w:ascii="Arial" w:hAnsi="Arial" w:cs="Arial"/>
          <w:sz w:val="20"/>
        </w:rPr>
      </w:pPr>
      <w:r w:rsidRPr="00846405">
        <w:rPr>
          <w:rFonts w:ascii="Arial" w:hAnsi="Arial" w:cs="Arial"/>
          <w:sz w:val="20"/>
        </w:rPr>
        <w:t>Voltage or current control signals.</w:t>
      </w:r>
    </w:p>
    <w:p w:rsidR="00C21251" w:rsidRPr="00846405" w:rsidRDefault="00C21251" w:rsidP="00C21251">
      <w:pPr>
        <w:pStyle w:val="PR4"/>
        <w:rPr>
          <w:rFonts w:ascii="Arial" w:hAnsi="Arial" w:cs="Arial"/>
          <w:sz w:val="20"/>
        </w:rPr>
      </w:pPr>
      <w:r w:rsidRPr="00846405">
        <w:rPr>
          <w:rFonts w:ascii="Arial" w:hAnsi="Arial" w:cs="Arial"/>
          <w:sz w:val="20"/>
        </w:rPr>
        <w:t>Analog outputs, including:</w:t>
      </w:r>
    </w:p>
    <w:p w:rsidR="00C21251" w:rsidRPr="00846405" w:rsidRDefault="00C21251" w:rsidP="00C21251">
      <w:pPr>
        <w:pStyle w:val="PR5"/>
        <w:rPr>
          <w:rFonts w:ascii="Arial" w:hAnsi="Arial" w:cs="Arial"/>
          <w:sz w:val="20"/>
        </w:rPr>
      </w:pPr>
      <w:r w:rsidRPr="00846405">
        <w:rPr>
          <w:rFonts w:ascii="Arial" w:hAnsi="Arial" w:cs="Arial"/>
          <w:sz w:val="20"/>
        </w:rPr>
        <w:t>Pump speed.</w:t>
      </w:r>
    </w:p>
    <w:p w:rsidR="00C21251" w:rsidRPr="00846405" w:rsidRDefault="00C21251" w:rsidP="00C21251">
      <w:pPr>
        <w:pStyle w:val="PR5"/>
        <w:rPr>
          <w:rFonts w:ascii="Arial" w:hAnsi="Arial" w:cs="Arial"/>
          <w:sz w:val="20"/>
        </w:rPr>
      </w:pPr>
      <w:r w:rsidRPr="00846405">
        <w:rPr>
          <w:rFonts w:ascii="Arial" w:hAnsi="Arial" w:cs="Arial"/>
          <w:sz w:val="20"/>
        </w:rPr>
        <w:t>Fan speed.</w:t>
      </w:r>
    </w:p>
    <w:p w:rsidR="00C21251" w:rsidRPr="00846405" w:rsidRDefault="00C21251" w:rsidP="00C21251">
      <w:pPr>
        <w:pStyle w:val="PR5"/>
        <w:rPr>
          <w:rFonts w:ascii="Arial" w:hAnsi="Arial" w:cs="Arial"/>
          <w:sz w:val="20"/>
        </w:rPr>
      </w:pPr>
      <w:r w:rsidRPr="00846405">
        <w:rPr>
          <w:rFonts w:ascii="Arial" w:hAnsi="Arial" w:cs="Arial"/>
          <w:sz w:val="20"/>
        </w:rPr>
        <w:t>Mixing valve value.</w:t>
      </w:r>
    </w:p>
    <w:p w:rsidR="00C21251" w:rsidRPr="00846405" w:rsidRDefault="00C21251" w:rsidP="00C21251">
      <w:pPr>
        <w:pStyle w:val="PR5"/>
        <w:rPr>
          <w:rFonts w:ascii="Arial" w:hAnsi="Arial" w:cs="Arial"/>
          <w:sz w:val="20"/>
        </w:rPr>
      </w:pPr>
      <w:r w:rsidRPr="00846405">
        <w:rPr>
          <w:rFonts w:ascii="Arial" w:hAnsi="Arial" w:cs="Arial"/>
          <w:sz w:val="20"/>
        </w:rPr>
        <w:t>Auxiliary.</w:t>
      </w:r>
    </w:p>
    <w:p w:rsidR="00C21251" w:rsidRPr="00846405" w:rsidRDefault="00C21251" w:rsidP="00C21251">
      <w:pPr>
        <w:pStyle w:val="PR4"/>
        <w:rPr>
          <w:rFonts w:ascii="Arial" w:hAnsi="Arial" w:cs="Arial"/>
          <w:sz w:val="20"/>
        </w:rPr>
      </w:pPr>
      <w:r w:rsidRPr="00846405">
        <w:rPr>
          <w:rFonts w:ascii="Arial" w:hAnsi="Arial" w:cs="Arial"/>
          <w:sz w:val="20"/>
        </w:rPr>
        <w:t>Screen restart and recalibrate.</w:t>
      </w:r>
    </w:p>
    <w:p w:rsidR="00C21251" w:rsidRPr="00846405" w:rsidRDefault="00C21251" w:rsidP="00C21251">
      <w:pPr>
        <w:pStyle w:val="PR4"/>
        <w:rPr>
          <w:rFonts w:ascii="Arial" w:hAnsi="Arial" w:cs="Arial"/>
          <w:sz w:val="20"/>
        </w:rPr>
      </w:pPr>
      <w:r w:rsidRPr="00846405">
        <w:rPr>
          <w:rFonts w:ascii="Arial" w:hAnsi="Arial" w:cs="Arial"/>
          <w:sz w:val="20"/>
        </w:rPr>
        <w:t>History.</w:t>
      </w:r>
    </w:p>
    <w:p w:rsidR="00C21251" w:rsidRPr="00846405" w:rsidRDefault="00C21251" w:rsidP="00C21251">
      <w:pPr>
        <w:pStyle w:val="PR4"/>
        <w:rPr>
          <w:rFonts w:ascii="Arial" w:hAnsi="Arial" w:cs="Arial"/>
          <w:sz w:val="20"/>
        </w:rPr>
      </w:pPr>
      <w:r w:rsidRPr="00846405">
        <w:rPr>
          <w:rFonts w:ascii="Arial" w:hAnsi="Arial" w:cs="Arial"/>
          <w:sz w:val="20"/>
        </w:rPr>
        <w:t>Restart.</w:t>
      </w:r>
    </w:p>
    <w:p w:rsidR="00C21251" w:rsidRPr="00846405" w:rsidRDefault="00C21251" w:rsidP="00C21251">
      <w:pPr>
        <w:pStyle w:val="PR4"/>
        <w:rPr>
          <w:rFonts w:ascii="Arial" w:hAnsi="Arial" w:cs="Arial"/>
          <w:sz w:val="20"/>
        </w:rPr>
      </w:pPr>
      <w:r w:rsidRPr="00846405">
        <w:rPr>
          <w:rFonts w:ascii="Arial" w:hAnsi="Arial" w:cs="Arial"/>
          <w:sz w:val="20"/>
        </w:rPr>
        <w:t>Factory default reset.</w:t>
      </w:r>
    </w:p>
    <w:p w:rsidR="00C21251" w:rsidRPr="00846405" w:rsidRDefault="00C21251" w:rsidP="00C21251">
      <w:pPr>
        <w:pStyle w:val="PR4"/>
        <w:rPr>
          <w:rFonts w:ascii="Arial" w:hAnsi="Arial" w:cs="Arial"/>
          <w:sz w:val="20"/>
        </w:rPr>
      </w:pPr>
      <w:r w:rsidRPr="00846405">
        <w:rPr>
          <w:rFonts w:ascii="Arial" w:hAnsi="Arial" w:cs="Arial"/>
          <w:sz w:val="20"/>
        </w:rPr>
        <w:t>Oxygen trim setpoint.</w:t>
      </w:r>
    </w:p>
    <w:p w:rsidR="00C21251" w:rsidRPr="00846405" w:rsidRDefault="00C21251" w:rsidP="00C21251">
      <w:pPr>
        <w:pStyle w:val="PR4"/>
        <w:rPr>
          <w:rFonts w:ascii="Arial" w:hAnsi="Arial" w:cs="Arial"/>
          <w:sz w:val="20"/>
        </w:rPr>
      </w:pPr>
      <w:r w:rsidRPr="00846405">
        <w:rPr>
          <w:rFonts w:ascii="Arial" w:hAnsi="Arial" w:cs="Arial"/>
          <w:sz w:val="20"/>
        </w:rPr>
        <w:t>Modulating valve status, including:</w:t>
      </w:r>
    </w:p>
    <w:p w:rsidR="00C21251" w:rsidRPr="00846405" w:rsidRDefault="00C21251" w:rsidP="00C21251">
      <w:pPr>
        <w:pStyle w:val="PR5"/>
        <w:rPr>
          <w:rFonts w:ascii="Arial" w:hAnsi="Arial" w:cs="Arial"/>
          <w:sz w:val="20"/>
        </w:rPr>
      </w:pPr>
      <w:r w:rsidRPr="00846405">
        <w:rPr>
          <w:rFonts w:ascii="Arial" w:hAnsi="Arial" w:cs="Arial"/>
          <w:sz w:val="20"/>
        </w:rPr>
        <w:t>Phase.</w:t>
      </w:r>
    </w:p>
    <w:p w:rsidR="00C21251" w:rsidRPr="00846405" w:rsidRDefault="00C21251" w:rsidP="00C21251">
      <w:pPr>
        <w:pStyle w:val="PR5"/>
        <w:rPr>
          <w:rFonts w:ascii="Arial" w:hAnsi="Arial" w:cs="Arial"/>
          <w:sz w:val="20"/>
        </w:rPr>
      </w:pPr>
      <w:r w:rsidRPr="00846405">
        <w:rPr>
          <w:rFonts w:ascii="Arial" w:hAnsi="Arial" w:cs="Arial"/>
          <w:sz w:val="20"/>
        </w:rPr>
        <w:t>Fuel actuator position.</w:t>
      </w:r>
    </w:p>
    <w:p w:rsidR="00C21251" w:rsidRPr="00846405" w:rsidRDefault="00C21251" w:rsidP="00C21251">
      <w:pPr>
        <w:pStyle w:val="PR5"/>
        <w:rPr>
          <w:rFonts w:ascii="Arial" w:hAnsi="Arial" w:cs="Arial"/>
          <w:sz w:val="20"/>
        </w:rPr>
      </w:pPr>
      <w:r w:rsidRPr="00846405">
        <w:rPr>
          <w:rFonts w:ascii="Arial" w:hAnsi="Arial" w:cs="Arial"/>
          <w:sz w:val="20"/>
        </w:rPr>
        <w:t>Air actuator position.</w:t>
      </w:r>
    </w:p>
    <w:p w:rsidR="00C21251" w:rsidRPr="00846405" w:rsidRDefault="00C21251" w:rsidP="00C21251">
      <w:pPr>
        <w:pStyle w:val="PR5"/>
        <w:rPr>
          <w:rFonts w:ascii="Arial" w:hAnsi="Arial" w:cs="Arial"/>
          <w:sz w:val="20"/>
        </w:rPr>
      </w:pPr>
      <w:r w:rsidRPr="00846405">
        <w:rPr>
          <w:rFonts w:ascii="Arial" w:hAnsi="Arial" w:cs="Arial"/>
          <w:sz w:val="20"/>
        </w:rPr>
        <w:t>VSD setting.</w:t>
      </w:r>
    </w:p>
    <w:p w:rsidR="00C21251" w:rsidRPr="00846405" w:rsidRDefault="00C21251" w:rsidP="00C21251">
      <w:pPr>
        <w:pStyle w:val="PR5"/>
        <w:rPr>
          <w:rFonts w:ascii="Arial" w:hAnsi="Arial" w:cs="Arial"/>
          <w:sz w:val="20"/>
        </w:rPr>
      </w:pPr>
      <w:r w:rsidRPr="00846405">
        <w:rPr>
          <w:rFonts w:ascii="Arial" w:hAnsi="Arial" w:cs="Arial"/>
          <w:sz w:val="20"/>
        </w:rPr>
        <w:t>Modulation rate.</w:t>
      </w:r>
    </w:p>
    <w:p w:rsidR="00C21251" w:rsidRPr="00846405" w:rsidRDefault="00C21251" w:rsidP="00C21251">
      <w:pPr>
        <w:pStyle w:val="PR5"/>
        <w:rPr>
          <w:rFonts w:ascii="Arial" w:hAnsi="Arial" w:cs="Arial"/>
          <w:sz w:val="20"/>
        </w:rPr>
      </w:pPr>
      <w:r w:rsidRPr="00846405">
        <w:rPr>
          <w:rFonts w:ascii="Arial" w:hAnsi="Arial" w:cs="Arial"/>
          <w:sz w:val="20"/>
        </w:rPr>
        <w:t>Flame signal.</w:t>
      </w:r>
    </w:p>
    <w:p w:rsidR="00C21251" w:rsidRPr="00846405" w:rsidRDefault="00C21251" w:rsidP="00C21251">
      <w:pPr>
        <w:pStyle w:val="PR5"/>
        <w:rPr>
          <w:rFonts w:ascii="Arial" w:hAnsi="Arial" w:cs="Arial"/>
          <w:sz w:val="20"/>
        </w:rPr>
      </w:pPr>
      <w:r w:rsidRPr="00846405">
        <w:rPr>
          <w:rFonts w:ascii="Arial" w:hAnsi="Arial" w:cs="Arial"/>
          <w:sz w:val="20"/>
        </w:rPr>
        <w:t>Error &amp; diagnostic codes.</w:t>
      </w:r>
    </w:p>
    <w:p w:rsidR="00C21251" w:rsidRPr="00846405" w:rsidRDefault="00C21251" w:rsidP="00C21251">
      <w:pPr>
        <w:pStyle w:val="PR5"/>
        <w:rPr>
          <w:rFonts w:ascii="Arial" w:hAnsi="Arial" w:cs="Arial"/>
          <w:sz w:val="20"/>
        </w:rPr>
      </w:pPr>
      <w:r w:rsidRPr="00846405">
        <w:rPr>
          <w:rFonts w:ascii="Arial" w:hAnsi="Arial" w:cs="Arial"/>
          <w:sz w:val="20"/>
        </w:rPr>
        <w:lastRenderedPageBreak/>
        <w:t>Inputs &amp; outputs.</w:t>
      </w:r>
    </w:p>
    <w:p w:rsidR="00C21251" w:rsidRPr="00846405" w:rsidRDefault="00C21251" w:rsidP="00C21251">
      <w:pPr>
        <w:pStyle w:val="PR5"/>
        <w:rPr>
          <w:rFonts w:ascii="Arial" w:hAnsi="Arial" w:cs="Arial"/>
          <w:sz w:val="20"/>
        </w:rPr>
      </w:pPr>
      <w:r w:rsidRPr="00846405">
        <w:rPr>
          <w:rFonts w:ascii="Arial" w:hAnsi="Arial" w:cs="Arial"/>
          <w:sz w:val="20"/>
        </w:rPr>
        <w:t>Burner ID.</w:t>
      </w:r>
    </w:p>
    <w:p w:rsidR="00C21251" w:rsidRPr="00846405" w:rsidRDefault="00C21251" w:rsidP="00C21251">
      <w:pPr>
        <w:pStyle w:val="PR5"/>
        <w:rPr>
          <w:rFonts w:ascii="Arial" w:hAnsi="Arial" w:cs="Arial"/>
          <w:sz w:val="20"/>
        </w:rPr>
      </w:pPr>
      <w:r w:rsidRPr="00846405">
        <w:rPr>
          <w:rFonts w:ascii="Arial" w:hAnsi="Arial" w:cs="Arial"/>
          <w:sz w:val="20"/>
        </w:rPr>
        <w:t>Lower and upper trim levels.</w:t>
      </w:r>
    </w:p>
    <w:p w:rsidR="00C21251" w:rsidRPr="00846405" w:rsidRDefault="00C21251" w:rsidP="00C21251">
      <w:pPr>
        <w:pStyle w:val="PR5"/>
        <w:rPr>
          <w:rFonts w:ascii="Arial" w:hAnsi="Arial" w:cs="Arial"/>
          <w:sz w:val="20"/>
        </w:rPr>
      </w:pPr>
      <w:r w:rsidRPr="00846405">
        <w:rPr>
          <w:rFonts w:ascii="Arial" w:hAnsi="Arial" w:cs="Arial"/>
          <w:sz w:val="20"/>
        </w:rPr>
        <w:t>Current trim.</w:t>
      </w:r>
    </w:p>
    <w:p w:rsidR="00C21251" w:rsidRPr="00846405" w:rsidRDefault="00C21251" w:rsidP="00C21251">
      <w:pPr>
        <w:pStyle w:val="PR5"/>
        <w:rPr>
          <w:rFonts w:ascii="Arial" w:hAnsi="Arial" w:cs="Arial"/>
          <w:sz w:val="20"/>
        </w:rPr>
      </w:pPr>
      <w:r w:rsidRPr="00846405">
        <w:rPr>
          <w:rFonts w:ascii="Arial" w:hAnsi="Arial" w:cs="Arial"/>
          <w:sz w:val="20"/>
        </w:rPr>
        <w:t>Fan speed.</w:t>
      </w:r>
    </w:p>
    <w:p w:rsidR="00C21251" w:rsidRPr="00846405" w:rsidRDefault="00C21251" w:rsidP="00C21251">
      <w:pPr>
        <w:pStyle w:val="PR3"/>
        <w:rPr>
          <w:rFonts w:ascii="Arial" w:hAnsi="Arial" w:cs="Arial"/>
          <w:sz w:val="20"/>
        </w:rPr>
      </w:pPr>
      <w:r w:rsidRPr="00846405">
        <w:rPr>
          <w:rFonts w:ascii="Arial" w:hAnsi="Arial" w:cs="Arial"/>
          <w:sz w:val="20"/>
        </w:rPr>
        <w:t>Information available from BACnet / Modbus connection:</w:t>
      </w:r>
    </w:p>
    <w:p w:rsidR="00C21251" w:rsidRPr="00846405" w:rsidRDefault="00C21251" w:rsidP="00C21251">
      <w:pPr>
        <w:pStyle w:val="PR4"/>
        <w:rPr>
          <w:rFonts w:ascii="Arial" w:hAnsi="Arial" w:cs="Arial"/>
          <w:sz w:val="20"/>
        </w:rPr>
      </w:pPr>
      <w:r w:rsidRPr="00846405">
        <w:rPr>
          <w:rFonts w:ascii="Arial" w:hAnsi="Arial" w:cs="Arial"/>
          <w:sz w:val="20"/>
        </w:rPr>
        <w:t>All control setpoints.</w:t>
      </w:r>
    </w:p>
    <w:p w:rsidR="00C21251" w:rsidRPr="00846405" w:rsidRDefault="00C21251" w:rsidP="00C21251">
      <w:pPr>
        <w:pStyle w:val="PR4"/>
        <w:rPr>
          <w:rFonts w:ascii="Arial" w:hAnsi="Arial" w:cs="Arial"/>
          <w:sz w:val="20"/>
        </w:rPr>
      </w:pPr>
      <w:r w:rsidRPr="00846405">
        <w:rPr>
          <w:rFonts w:ascii="Arial" w:hAnsi="Arial" w:cs="Arial"/>
          <w:sz w:val="20"/>
        </w:rPr>
        <w:t>All temperature sensor readings.</w:t>
      </w:r>
    </w:p>
    <w:p w:rsidR="00C21251" w:rsidRPr="00846405" w:rsidRDefault="00C21251" w:rsidP="00C21251">
      <w:pPr>
        <w:pStyle w:val="PR4"/>
        <w:rPr>
          <w:rFonts w:ascii="Arial" w:hAnsi="Arial" w:cs="Arial"/>
          <w:sz w:val="20"/>
        </w:rPr>
      </w:pPr>
      <w:r w:rsidRPr="00846405">
        <w:rPr>
          <w:rFonts w:ascii="Arial" w:hAnsi="Arial" w:cs="Arial"/>
          <w:sz w:val="20"/>
        </w:rPr>
        <w:t>Flame signal</w:t>
      </w:r>
      <w:r w:rsidR="00D47459">
        <w:rPr>
          <w:rFonts w:ascii="Arial" w:hAnsi="Arial" w:cs="Arial"/>
          <w:sz w:val="20"/>
        </w:rPr>
        <w:t>.</w:t>
      </w:r>
    </w:p>
    <w:p w:rsidR="00C21251" w:rsidRPr="00846405" w:rsidRDefault="00C21251" w:rsidP="00C21251">
      <w:pPr>
        <w:pStyle w:val="PR4"/>
        <w:rPr>
          <w:rFonts w:ascii="Arial" w:hAnsi="Arial" w:cs="Arial"/>
          <w:sz w:val="20"/>
        </w:rPr>
      </w:pPr>
      <w:r w:rsidRPr="00846405">
        <w:rPr>
          <w:rFonts w:ascii="Arial" w:hAnsi="Arial" w:cs="Arial"/>
          <w:sz w:val="20"/>
        </w:rPr>
        <w:t>Voltage or current external input</w:t>
      </w:r>
      <w:r w:rsidR="00D47459">
        <w:rPr>
          <w:rFonts w:ascii="Arial" w:hAnsi="Arial" w:cs="Arial"/>
          <w:sz w:val="20"/>
        </w:rPr>
        <w:t>.</w:t>
      </w:r>
    </w:p>
    <w:p w:rsidR="00C21251" w:rsidRPr="00846405" w:rsidRDefault="00C21251" w:rsidP="00C21251">
      <w:pPr>
        <w:pStyle w:val="PR4"/>
        <w:rPr>
          <w:rFonts w:ascii="Arial" w:hAnsi="Arial" w:cs="Arial"/>
          <w:sz w:val="20"/>
        </w:rPr>
      </w:pPr>
      <w:r w:rsidRPr="00846405">
        <w:rPr>
          <w:rFonts w:ascii="Arial" w:hAnsi="Arial" w:cs="Arial"/>
          <w:sz w:val="20"/>
        </w:rPr>
        <w:t>Blower speed</w:t>
      </w:r>
      <w:r w:rsidR="00D47459">
        <w:rPr>
          <w:rFonts w:ascii="Arial" w:hAnsi="Arial" w:cs="Arial"/>
          <w:sz w:val="20"/>
        </w:rPr>
        <w:t>.</w:t>
      </w:r>
    </w:p>
    <w:p w:rsidR="00C21251" w:rsidRPr="00846405" w:rsidRDefault="00C21251" w:rsidP="00C21251">
      <w:pPr>
        <w:pStyle w:val="PR4"/>
        <w:rPr>
          <w:rFonts w:ascii="Arial" w:hAnsi="Arial" w:cs="Arial"/>
          <w:sz w:val="20"/>
        </w:rPr>
      </w:pPr>
      <w:r w:rsidRPr="00846405">
        <w:rPr>
          <w:rFonts w:ascii="Arial" w:hAnsi="Arial" w:cs="Arial"/>
          <w:sz w:val="20"/>
        </w:rPr>
        <w:t>Safety chain status.</w:t>
      </w:r>
    </w:p>
    <w:p w:rsidR="00C21251" w:rsidRPr="00846405" w:rsidRDefault="00C21251" w:rsidP="00C21251">
      <w:pPr>
        <w:pStyle w:val="PR4"/>
        <w:rPr>
          <w:rFonts w:ascii="Arial" w:hAnsi="Arial" w:cs="Arial"/>
          <w:sz w:val="20"/>
        </w:rPr>
      </w:pPr>
      <w:r w:rsidRPr="00846405">
        <w:rPr>
          <w:rFonts w:ascii="Arial" w:hAnsi="Arial" w:cs="Arial"/>
          <w:sz w:val="20"/>
        </w:rPr>
        <w:t>Non-safety chain status.</w:t>
      </w:r>
    </w:p>
    <w:p w:rsidR="00C21251" w:rsidRPr="00846405" w:rsidRDefault="00C21251" w:rsidP="00C21251">
      <w:pPr>
        <w:pStyle w:val="PR4"/>
        <w:rPr>
          <w:rFonts w:ascii="Arial" w:hAnsi="Arial" w:cs="Arial"/>
          <w:sz w:val="20"/>
        </w:rPr>
      </w:pPr>
      <w:r w:rsidRPr="00846405">
        <w:rPr>
          <w:rFonts w:ascii="Arial" w:hAnsi="Arial" w:cs="Arial"/>
          <w:sz w:val="20"/>
        </w:rPr>
        <w:t>Demand source.</w:t>
      </w:r>
    </w:p>
    <w:p w:rsidR="00C21251" w:rsidRPr="00846405" w:rsidRDefault="00C21251" w:rsidP="00C21251">
      <w:pPr>
        <w:pStyle w:val="PR4"/>
        <w:rPr>
          <w:rFonts w:ascii="Arial" w:hAnsi="Arial" w:cs="Arial"/>
          <w:sz w:val="20"/>
        </w:rPr>
      </w:pPr>
      <w:r w:rsidRPr="00846405">
        <w:rPr>
          <w:rFonts w:ascii="Arial" w:hAnsi="Arial" w:cs="Arial"/>
          <w:sz w:val="20"/>
        </w:rPr>
        <w:t>Digital output status.</w:t>
      </w:r>
    </w:p>
    <w:p w:rsidR="00C21251" w:rsidRPr="00846405" w:rsidRDefault="00C21251" w:rsidP="00C21251">
      <w:pPr>
        <w:pStyle w:val="PR4"/>
        <w:rPr>
          <w:rFonts w:ascii="Arial" w:hAnsi="Arial" w:cs="Arial"/>
          <w:sz w:val="20"/>
        </w:rPr>
      </w:pPr>
      <w:r w:rsidRPr="00846405">
        <w:rPr>
          <w:rFonts w:ascii="Arial" w:hAnsi="Arial" w:cs="Arial"/>
          <w:sz w:val="20"/>
        </w:rPr>
        <w:t>Gas and pilot valve status.</w:t>
      </w:r>
    </w:p>
    <w:p w:rsidR="00C21251" w:rsidRPr="00846405" w:rsidRDefault="00C21251" w:rsidP="00C21251">
      <w:pPr>
        <w:pStyle w:val="PR4"/>
        <w:rPr>
          <w:rFonts w:ascii="Arial" w:hAnsi="Arial" w:cs="Arial"/>
          <w:sz w:val="20"/>
        </w:rPr>
      </w:pPr>
      <w:r w:rsidRPr="00846405">
        <w:rPr>
          <w:rFonts w:ascii="Arial" w:hAnsi="Arial" w:cs="Arial"/>
          <w:sz w:val="20"/>
        </w:rPr>
        <w:t>Status of all pumps.</w:t>
      </w:r>
    </w:p>
    <w:p w:rsidR="00C21251" w:rsidRPr="00846405" w:rsidRDefault="00C21251" w:rsidP="00C21251">
      <w:pPr>
        <w:pStyle w:val="PR4"/>
        <w:rPr>
          <w:rFonts w:ascii="Arial" w:hAnsi="Arial" w:cs="Arial"/>
          <w:sz w:val="20"/>
        </w:rPr>
      </w:pPr>
      <w:r w:rsidRPr="00846405">
        <w:rPr>
          <w:rFonts w:ascii="Arial" w:hAnsi="Arial" w:cs="Arial"/>
          <w:sz w:val="20"/>
        </w:rPr>
        <w:t>Pump speed output.</w:t>
      </w:r>
    </w:p>
    <w:p w:rsidR="00C21251" w:rsidRPr="00846405" w:rsidRDefault="00C21251" w:rsidP="00C21251">
      <w:pPr>
        <w:pStyle w:val="PR4"/>
        <w:rPr>
          <w:rFonts w:ascii="Arial" w:hAnsi="Arial" w:cs="Arial"/>
          <w:sz w:val="20"/>
        </w:rPr>
      </w:pPr>
      <w:r w:rsidRPr="00846405">
        <w:rPr>
          <w:rFonts w:ascii="Arial" w:hAnsi="Arial" w:cs="Arial"/>
          <w:sz w:val="20"/>
        </w:rPr>
        <w:t>Firing rate.</w:t>
      </w:r>
    </w:p>
    <w:p w:rsidR="00C21251" w:rsidRPr="00846405" w:rsidRDefault="00C21251" w:rsidP="00C21251">
      <w:pPr>
        <w:pStyle w:val="PR4"/>
        <w:rPr>
          <w:rFonts w:ascii="Arial" w:hAnsi="Arial" w:cs="Arial"/>
          <w:sz w:val="20"/>
        </w:rPr>
      </w:pPr>
      <w:r w:rsidRPr="00846405">
        <w:rPr>
          <w:rFonts w:ascii="Arial" w:hAnsi="Arial" w:cs="Arial"/>
          <w:sz w:val="20"/>
        </w:rPr>
        <w:t>Lockout codes.</w:t>
      </w:r>
    </w:p>
    <w:p w:rsidR="00C21251" w:rsidRPr="00846405" w:rsidRDefault="00C21251" w:rsidP="00C21251">
      <w:pPr>
        <w:pStyle w:val="PR4"/>
        <w:rPr>
          <w:rFonts w:ascii="Arial" w:hAnsi="Arial" w:cs="Arial"/>
          <w:sz w:val="20"/>
        </w:rPr>
      </w:pPr>
      <w:r w:rsidRPr="00846405">
        <w:rPr>
          <w:rFonts w:ascii="Arial" w:hAnsi="Arial" w:cs="Arial"/>
          <w:sz w:val="20"/>
        </w:rPr>
        <w:t>Error codes.</w:t>
      </w:r>
    </w:p>
    <w:p w:rsidR="00C21251" w:rsidRPr="00846405" w:rsidRDefault="00C21251" w:rsidP="00C21251">
      <w:pPr>
        <w:pStyle w:val="PR4"/>
        <w:rPr>
          <w:rFonts w:ascii="Arial" w:hAnsi="Arial" w:cs="Arial"/>
          <w:sz w:val="20"/>
        </w:rPr>
      </w:pPr>
      <w:r w:rsidRPr="00846405">
        <w:rPr>
          <w:rFonts w:ascii="Arial" w:hAnsi="Arial" w:cs="Arial"/>
          <w:sz w:val="20"/>
        </w:rPr>
        <w:t>All history parameters.</w:t>
      </w:r>
    </w:p>
    <w:p w:rsidR="00C21251" w:rsidRPr="00846405" w:rsidRDefault="00C21251" w:rsidP="00C21251">
      <w:pPr>
        <w:pStyle w:val="PR4"/>
        <w:rPr>
          <w:rFonts w:ascii="Arial" w:hAnsi="Arial" w:cs="Arial"/>
          <w:sz w:val="20"/>
        </w:rPr>
      </w:pPr>
      <w:r w:rsidRPr="00846405">
        <w:rPr>
          <w:rFonts w:ascii="Arial" w:hAnsi="Arial" w:cs="Arial"/>
          <w:sz w:val="20"/>
        </w:rPr>
        <w:t>Lead-lag system – state of each boiler.</w:t>
      </w:r>
    </w:p>
    <w:p w:rsidR="00C21251" w:rsidRPr="00846405" w:rsidRDefault="00C21251" w:rsidP="00C21251">
      <w:pPr>
        <w:pStyle w:val="PR4"/>
        <w:rPr>
          <w:rFonts w:ascii="Arial" w:hAnsi="Arial" w:cs="Arial"/>
          <w:sz w:val="20"/>
        </w:rPr>
      </w:pPr>
      <w:r w:rsidRPr="00846405">
        <w:rPr>
          <w:rFonts w:ascii="Arial" w:hAnsi="Arial" w:cs="Arial"/>
          <w:sz w:val="20"/>
        </w:rPr>
        <w:t>Outdoor reset / warm weather shutdown status.</w:t>
      </w:r>
    </w:p>
    <w:p w:rsidR="00C21251" w:rsidRPr="00846405" w:rsidRDefault="00C21251" w:rsidP="00C21251">
      <w:pPr>
        <w:pStyle w:val="PR3"/>
        <w:rPr>
          <w:rFonts w:ascii="Arial" w:hAnsi="Arial" w:cs="Arial"/>
          <w:sz w:val="20"/>
        </w:rPr>
      </w:pPr>
      <w:r w:rsidRPr="00846405">
        <w:rPr>
          <w:rFonts w:ascii="Arial" w:hAnsi="Arial" w:cs="Arial"/>
          <w:sz w:val="20"/>
        </w:rPr>
        <w:t>Control shall have a clock with battery backup.</w:t>
      </w:r>
    </w:p>
    <w:p w:rsidR="00C21251" w:rsidRPr="00846405" w:rsidRDefault="00C21251" w:rsidP="00C21251">
      <w:pPr>
        <w:pStyle w:val="PR3"/>
        <w:rPr>
          <w:rFonts w:ascii="Arial" w:hAnsi="Arial" w:cs="Arial"/>
          <w:sz w:val="20"/>
        </w:rPr>
      </w:pPr>
      <w:r w:rsidRPr="00846405">
        <w:rPr>
          <w:rFonts w:ascii="Arial" w:hAnsi="Arial" w:cs="Arial"/>
          <w:sz w:val="20"/>
        </w:rPr>
        <w:t>The control shall differentiate between a lockout, a hold, or an alert. If an issue occurs, the system will display a brief description of the issue on the control screen. The user shall be able to tap the display to be presented with a more detailed explanation of the issue.</w:t>
      </w:r>
    </w:p>
    <w:p w:rsidR="00C21251" w:rsidRPr="00846405" w:rsidRDefault="00C21251" w:rsidP="00C21251">
      <w:pPr>
        <w:pStyle w:val="PR3"/>
        <w:rPr>
          <w:rFonts w:ascii="Arial" w:hAnsi="Arial" w:cs="Arial"/>
          <w:sz w:val="20"/>
        </w:rPr>
      </w:pPr>
      <w:r w:rsidRPr="00846405">
        <w:rPr>
          <w:rFonts w:ascii="Arial" w:hAnsi="Arial" w:cs="Arial"/>
          <w:sz w:val="20"/>
        </w:rPr>
        <w:t>The user shall be able to choose how long the control will remain unlocked after interaction with control has stopped.</w:t>
      </w:r>
    </w:p>
    <w:p w:rsidR="00C21251" w:rsidRPr="00846405" w:rsidRDefault="00C21251" w:rsidP="00BC5EAD">
      <w:pPr>
        <w:pStyle w:val="PR2"/>
        <w:spacing w:before="240"/>
        <w:rPr>
          <w:rFonts w:ascii="Arial" w:hAnsi="Arial" w:cs="Arial"/>
          <w:sz w:val="20"/>
        </w:rPr>
      </w:pPr>
      <w:r w:rsidRPr="00846405">
        <w:rPr>
          <w:rFonts w:ascii="Arial" w:hAnsi="Arial" w:cs="Arial"/>
          <w:sz w:val="20"/>
        </w:rPr>
        <w:t xml:space="preserve">Boiler shall have the Tru Trac™ oxygen sensor control that continually measures the oxygen content of the flue gases, and a modulating gas valve control, in addition to the boiler’s operating control.  The three controllers shall work together to ensure that the boiler’s combustion remains stable down to </w:t>
      </w:r>
      <w:r w:rsidR="000B4AA8">
        <w:rPr>
          <w:rFonts w:ascii="Arial" w:hAnsi="Arial" w:cs="Arial"/>
          <w:sz w:val="20"/>
        </w:rPr>
        <w:t>the lowest firing rate</w:t>
      </w:r>
      <w:r w:rsidRPr="00846405">
        <w:rPr>
          <w:rFonts w:ascii="Arial" w:hAnsi="Arial" w:cs="Arial"/>
          <w:sz w:val="20"/>
        </w:rPr>
        <w:t>, and that there is consistent efficiency, clean combustion, and high heat recovery throughout the modulation range.  Oxygen control shall ensure that CO</w:t>
      </w:r>
      <w:r w:rsidRPr="00846405">
        <w:rPr>
          <w:rFonts w:ascii="Arial" w:hAnsi="Arial" w:cs="Arial"/>
          <w:sz w:val="20"/>
          <w:vertAlign w:val="subscript"/>
        </w:rPr>
        <w:t>2</w:t>
      </w:r>
      <w:r w:rsidRPr="00846405">
        <w:rPr>
          <w:rFonts w:ascii="Arial" w:hAnsi="Arial" w:cs="Arial"/>
          <w:sz w:val="20"/>
        </w:rPr>
        <w:t xml:space="preserve"> is maintained to achieve a dew point that enables condensing at all firing rates.</w:t>
      </w:r>
    </w:p>
    <w:p w:rsidR="00C21251" w:rsidRPr="00846405" w:rsidRDefault="00C21251" w:rsidP="00BC5EAD">
      <w:pPr>
        <w:pStyle w:val="PR2"/>
        <w:spacing w:before="240"/>
        <w:rPr>
          <w:rFonts w:ascii="Arial" w:hAnsi="Arial" w:cs="Arial"/>
          <w:sz w:val="20"/>
        </w:rPr>
      </w:pPr>
      <w:r w:rsidRPr="00846405">
        <w:rPr>
          <w:rFonts w:ascii="Arial" w:hAnsi="Arial" w:cs="Arial"/>
          <w:sz w:val="20"/>
        </w:rPr>
        <w:t>Burner Operating Controls: To maintain safe operating conditions, burner safety controls limit burner operation.</w:t>
      </w:r>
    </w:p>
    <w:p w:rsidR="00C21251" w:rsidRPr="00846405" w:rsidRDefault="00C21251" w:rsidP="00C21251">
      <w:pPr>
        <w:pStyle w:val="PR3"/>
        <w:rPr>
          <w:rFonts w:ascii="Arial" w:hAnsi="Arial" w:cs="Arial"/>
          <w:sz w:val="20"/>
        </w:rPr>
      </w:pPr>
      <w:r w:rsidRPr="00846405">
        <w:rPr>
          <w:rFonts w:ascii="Arial" w:hAnsi="Arial" w:cs="Arial"/>
          <w:sz w:val="20"/>
        </w:rPr>
        <w:t>Burner operating control shall be integral to the boiler control.</w:t>
      </w:r>
    </w:p>
    <w:p w:rsidR="0066124D" w:rsidRPr="00846405" w:rsidRDefault="0066124D" w:rsidP="0066124D">
      <w:pPr>
        <w:pStyle w:val="PRT"/>
        <w:rPr>
          <w:rFonts w:ascii="Arial" w:hAnsi="Arial" w:cs="Arial"/>
          <w:sz w:val="20"/>
        </w:rPr>
      </w:pPr>
      <w:r w:rsidRPr="00846405">
        <w:rPr>
          <w:rFonts w:ascii="Arial" w:hAnsi="Arial" w:cs="Arial"/>
          <w:sz w:val="20"/>
        </w:rPr>
        <w:t>EXECUTION</w:t>
      </w:r>
    </w:p>
    <w:p w:rsidR="001A1F87" w:rsidRPr="00846405" w:rsidRDefault="001A1F87" w:rsidP="001A1F87">
      <w:pPr>
        <w:pStyle w:val="ART"/>
        <w:rPr>
          <w:rFonts w:ascii="Arial" w:hAnsi="Arial" w:cs="Arial"/>
          <w:sz w:val="20"/>
        </w:rPr>
      </w:pPr>
      <w:r w:rsidRPr="00846405">
        <w:rPr>
          <w:rFonts w:ascii="Arial" w:hAnsi="Arial" w:cs="Arial"/>
          <w:sz w:val="20"/>
        </w:rPr>
        <w:t>EXAMINATION</w:t>
      </w:r>
    </w:p>
    <w:p w:rsidR="001A1F87" w:rsidRPr="00846405" w:rsidRDefault="001A1F87" w:rsidP="001A1F87">
      <w:pPr>
        <w:pStyle w:val="PR1"/>
        <w:rPr>
          <w:rFonts w:ascii="Arial" w:hAnsi="Arial" w:cs="Arial"/>
          <w:sz w:val="20"/>
        </w:rPr>
      </w:pPr>
      <w:r w:rsidRPr="00846405">
        <w:rPr>
          <w:rFonts w:ascii="Arial" w:hAnsi="Arial" w:cs="Arial"/>
          <w:sz w:val="20"/>
        </w:rPr>
        <w:t>Examine roughing-in for concrete equipment bases, anchor-bolt sizes and locations, and piping and electrical connections to verify actual locations, sizes, and other conditions affecting performance of the Work.</w:t>
      </w:r>
    </w:p>
    <w:p w:rsidR="001A1F87" w:rsidRPr="00846405" w:rsidRDefault="001A1F87" w:rsidP="001A1F87">
      <w:pPr>
        <w:pStyle w:val="PR2"/>
        <w:spacing w:before="240"/>
        <w:rPr>
          <w:rFonts w:ascii="Arial" w:hAnsi="Arial" w:cs="Arial"/>
          <w:sz w:val="20"/>
        </w:rPr>
      </w:pPr>
      <w:r w:rsidRPr="00846405">
        <w:rPr>
          <w:rFonts w:ascii="Arial" w:hAnsi="Arial" w:cs="Arial"/>
          <w:sz w:val="20"/>
        </w:rPr>
        <w:t>Final boiler locations indicated on Drawings are approximate. Determine exact locations before roughing-in for piping and electrical connections.</w:t>
      </w:r>
    </w:p>
    <w:p w:rsidR="001A1F87" w:rsidRPr="00846405" w:rsidRDefault="001A1F87" w:rsidP="001A1F87">
      <w:pPr>
        <w:pStyle w:val="PR1"/>
        <w:rPr>
          <w:rFonts w:ascii="Arial" w:hAnsi="Arial" w:cs="Arial"/>
          <w:sz w:val="20"/>
        </w:rPr>
      </w:pPr>
      <w:r w:rsidRPr="00846405">
        <w:rPr>
          <w:rFonts w:ascii="Arial" w:hAnsi="Arial" w:cs="Arial"/>
          <w:sz w:val="20"/>
        </w:rPr>
        <w:lastRenderedPageBreak/>
        <w:t>Examine mechanical spaces for suitable conditions where boilers will be installed.</w:t>
      </w:r>
    </w:p>
    <w:p w:rsidR="001A1F87" w:rsidRPr="00846405" w:rsidRDefault="001A1F87" w:rsidP="001A1F87">
      <w:pPr>
        <w:pStyle w:val="PR1"/>
        <w:rPr>
          <w:rFonts w:ascii="Arial" w:hAnsi="Arial" w:cs="Arial"/>
          <w:sz w:val="20"/>
        </w:rPr>
      </w:pPr>
      <w:r w:rsidRPr="00846405">
        <w:rPr>
          <w:rFonts w:ascii="Arial" w:hAnsi="Arial" w:cs="Arial"/>
          <w:sz w:val="20"/>
        </w:rPr>
        <w:t>Proceed with installation only after unsatisfactory conditions have been corrected.</w:t>
      </w:r>
    </w:p>
    <w:p w:rsidR="001A1F87" w:rsidRPr="00846405" w:rsidRDefault="001A1F87" w:rsidP="001A1F87">
      <w:pPr>
        <w:pStyle w:val="ART"/>
        <w:rPr>
          <w:rFonts w:ascii="Arial" w:hAnsi="Arial" w:cs="Arial"/>
          <w:sz w:val="20"/>
        </w:rPr>
      </w:pPr>
      <w:r w:rsidRPr="00846405">
        <w:rPr>
          <w:rFonts w:ascii="Arial" w:hAnsi="Arial" w:cs="Arial"/>
          <w:sz w:val="20"/>
        </w:rPr>
        <w:t>BOILER INSTALLATION</w:t>
      </w:r>
    </w:p>
    <w:p w:rsidR="001A1F87" w:rsidRPr="00846405" w:rsidRDefault="001A1F87" w:rsidP="001A1F87">
      <w:pPr>
        <w:pStyle w:val="PR1"/>
        <w:tabs>
          <w:tab w:val="left" w:pos="1440"/>
        </w:tabs>
        <w:rPr>
          <w:rFonts w:ascii="Arial" w:hAnsi="Arial" w:cs="Arial"/>
          <w:sz w:val="20"/>
        </w:rPr>
      </w:pPr>
      <w:r w:rsidRPr="00846405">
        <w:rPr>
          <w:rFonts w:ascii="Arial" w:hAnsi="Arial" w:cs="Arial"/>
          <w:sz w:val="20"/>
        </w:rPr>
        <w:t xml:space="preserve">Install floor-mounted boilers on cast-in-place concrete equipment base(s). Comply with requirements for equipment bases and foundations specified in Section 033000 "Cast-in-Place Concrete." </w:t>
      </w:r>
    </w:p>
    <w:p w:rsidR="001A1F87" w:rsidRPr="00846405" w:rsidRDefault="001A1F87" w:rsidP="001A1F87">
      <w:pPr>
        <w:pStyle w:val="PR1"/>
        <w:rPr>
          <w:rFonts w:ascii="Arial" w:hAnsi="Arial" w:cs="Arial"/>
          <w:sz w:val="20"/>
        </w:rPr>
      </w:pPr>
      <w:r w:rsidRPr="00846405">
        <w:rPr>
          <w:rFonts w:ascii="Arial" w:hAnsi="Arial" w:cs="Arial"/>
          <w:sz w:val="20"/>
        </w:rPr>
        <w:t>Install gas-fired boilers according to NFPA 54.</w:t>
      </w:r>
    </w:p>
    <w:p w:rsidR="001A1F87" w:rsidRPr="00846405" w:rsidRDefault="001A1F87" w:rsidP="001A1F87">
      <w:pPr>
        <w:pStyle w:val="PR1"/>
        <w:rPr>
          <w:rFonts w:ascii="Arial" w:hAnsi="Arial" w:cs="Arial"/>
          <w:sz w:val="20"/>
        </w:rPr>
      </w:pPr>
      <w:r w:rsidRPr="00846405">
        <w:rPr>
          <w:rFonts w:ascii="Arial" w:hAnsi="Arial" w:cs="Arial"/>
          <w:sz w:val="20"/>
        </w:rPr>
        <w:t>Assemble and install any optional boiler trim.</w:t>
      </w:r>
    </w:p>
    <w:p w:rsidR="001A1F87" w:rsidRPr="00846405" w:rsidRDefault="001A1F87" w:rsidP="001A1F87">
      <w:pPr>
        <w:pStyle w:val="PR1"/>
        <w:rPr>
          <w:rFonts w:ascii="Arial" w:hAnsi="Arial" w:cs="Arial"/>
          <w:sz w:val="20"/>
        </w:rPr>
      </w:pPr>
      <w:r w:rsidRPr="00846405">
        <w:rPr>
          <w:rFonts w:ascii="Arial" w:hAnsi="Arial" w:cs="Arial"/>
          <w:sz w:val="20"/>
        </w:rPr>
        <w:t>Install electrical devices furnished with boiler but not specified to be factory mounted.</w:t>
      </w:r>
    </w:p>
    <w:p w:rsidR="001A1F87" w:rsidRPr="00846405" w:rsidRDefault="001A1F87" w:rsidP="001A1F87">
      <w:pPr>
        <w:pStyle w:val="PR1"/>
        <w:rPr>
          <w:rFonts w:ascii="Arial" w:hAnsi="Arial" w:cs="Arial"/>
          <w:sz w:val="20"/>
        </w:rPr>
      </w:pPr>
      <w:r w:rsidRPr="00846405">
        <w:rPr>
          <w:rFonts w:ascii="Arial" w:hAnsi="Arial" w:cs="Arial"/>
          <w:sz w:val="20"/>
        </w:rPr>
        <w:t>Install control wiring to field-mounted electrical devices.</w:t>
      </w:r>
    </w:p>
    <w:p w:rsidR="001A1F87" w:rsidRPr="00846405" w:rsidRDefault="001A1F87" w:rsidP="001A1F87">
      <w:pPr>
        <w:pStyle w:val="ART"/>
        <w:rPr>
          <w:rFonts w:ascii="Arial" w:hAnsi="Arial" w:cs="Arial"/>
          <w:sz w:val="20"/>
        </w:rPr>
      </w:pPr>
      <w:r w:rsidRPr="00846405">
        <w:rPr>
          <w:rFonts w:ascii="Arial" w:hAnsi="Arial" w:cs="Arial"/>
          <w:sz w:val="20"/>
        </w:rPr>
        <w:t>PIPING CONNECTIONS</w:t>
      </w:r>
    </w:p>
    <w:p w:rsidR="001A1F87" w:rsidRPr="00846405" w:rsidRDefault="001A1F87" w:rsidP="001A1F87">
      <w:pPr>
        <w:pStyle w:val="PR1"/>
        <w:rPr>
          <w:rFonts w:ascii="Arial" w:hAnsi="Arial" w:cs="Arial"/>
          <w:sz w:val="20"/>
        </w:rPr>
      </w:pPr>
      <w:r w:rsidRPr="00846405">
        <w:rPr>
          <w:rFonts w:ascii="Arial" w:hAnsi="Arial" w:cs="Arial"/>
          <w:sz w:val="20"/>
        </w:rPr>
        <w:t>Comply with requirements for hydronic piping specified in Section 232113 "Hydronic Piping."</w:t>
      </w:r>
    </w:p>
    <w:p w:rsidR="001A1F87" w:rsidRPr="00846405" w:rsidRDefault="001A1F87" w:rsidP="001A1F87">
      <w:pPr>
        <w:pStyle w:val="PR1"/>
        <w:rPr>
          <w:rFonts w:ascii="Arial" w:hAnsi="Arial" w:cs="Arial"/>
          <w:sz w:val="20"/>
        </w:rPr>
      </w:pPr>
      <w:r w:rsidRPr="00846405">
        <w:rPr>
          <w:rFonts w:ascii="Arial" w:hAnsi="Arial" w:cs="Arial"/>
          <w:sz w:val="20"/>
        </w:rPr>
        <w:t>Drawings indicate general arrangement of piping, fittings, and specialties.</w:t>
      </w:r>
    </w:p>
    <w:p w:rsidR="001A1F87" w:rsidRPr="00846405" w:rsidRDefault="001A1F87" w:rsidP="001A1F87">
      <w:pPr>
        <w:pStyle w:val="PR1"/>
        <w:rPr>
          <w:rFonts w:ascii="Arial" w:hAnsi="Arial" w:cs="Arial"/>
          <w:sz w:val="20"/>
        </w:rPr>
      </w:pPr>
      <w:r w:rsidRPr="00846405">
        <w:rPr>
          <w:rFonts w:ascii="Arial" w:hAnsi="Arial" w:cs="Arial"/>
          <w:sz w:val="20"/>
        </w:rPr>
        <w:t>When installing piping adjacent to boiler, allow space for service and maintenance of condensing boilers. Arrange piping for easy removal of condensing boilers.</w:t>
      </w:r>
    </w:p>
    <w:p w:rsidR="001A1F87" w:rsidRPr="00E45604" w:rsidRDefault="001A1F87" w:rsidP="001A1F87">
      <w:pPr>
        <w:pStyle w:val="PR1"/>
        <w:rPr>
          <w:rFonts w:ascii="Arial" w:hAnsi="Arial" w:cs="Arial"/>
          <w:sz w:val="20"/>
        </w:rPr>
      </w:pPr>
      <w:r w:rsidRPr="00846405">
        <w:rPr>
          <w:rFonts w:ascii="Arial" w:hAnsi="Arial" w:cs="Arial"/>
          <w:sz w:val="20"/>
        </w:rPr>
        <w:t xml:space="preserve">Install condensate drain piping from equipment drain connection to nearest floor drain, or, if </w:t>
      </w:r>
      <w:r w:rsidR="002E511C" w:rsidRPr="00846405">
        <w:rPr>
          <w:rFonts w:ascii="Arial" w:hAnsi="Arial" w:cs="Arial"/>
          <w:sz w:val="20"/>
        </w:rPr>
        <w:t xml:space="preserve">a neutralization system is used, </w:t>
      </w:r>
      <w:r w:rsidRPr="00846405">
        <w:rPr>
          <w:rFonts w:ascii="Arial" w:hAnsi="Arial" w:cs="Arial"/>
          <w:sz w:val="20"/>
        </w:rPr>
        <w:t xml:space="preserve">to </w:t>
      </w:r>
      <w:r w:rsidR="002E511C" w:rsidRPr="00846405">
        <w:rPr>
          <w:rFonts w:ascii="Arial" w:hAnsi="Arial" w:cs="Arial"/>
          <w:sz w:val="20"/>
        </w:rPr>
        <w:t xml:space="preserve">the </w:t>
      </w:r>
      <w:r w:rsidRPr="00846405">
        <w:rPr>
          <w:rFonts w:ascii="Arial" w:hAnsi="Arial" w:cs="Arial"/>
          <w:sz w:val="20"/>
        </w:rPr>
        <w:t xml:space="preserve">condensate-neutralization unit and from neutralization unit </w:t>
      </w:r>
      <w:r w:rsidRPr="00E45604">
        <w:rPr>
          <w:rFonts w:ascii="Arial" w:hAnsi="Arial" w:cs="Arial"/>
          <w:sz w:val="20"/>
        </w:rPr>
        <w:t>to nearest floor drain. Piping shall be at least full size of connection. Install piping with a minimum of 2 percent downward slope in direction of flow.</w:t>
      </w:r>
    </w:p>
    <w:p w:rsidR="001A1F87" w:rsidRPr="00E45604" w:rsidRDefault="001A1F87" w:rsidP="001A1F87">
      <w:pPr>
        <w:pStyle w:val="PR1"/>
        <w:rPr>
          <w:rFonts w:ascii="Arial" w:hAnsi="Arial" w:cs="Arial"/>
          <w:sz w:val="20"/>
        </w:rPr>
      </w:pPr>
      <w:r w:rsidRPr="00E45604">
        <w:rPr>
          <w:rFonts w:ascii="Arial" w:hAnsi="Arial" w:cs="Arial"/>
          <w:sz w:val="20"/>
        </w:rPr>
        <w:t>Connect gas piping to boiler gas-train inlet with union. Piping shall be at least full size of gas-train connection. Provide a reducer if required.</w:t>
      </w:r>
    </w:p>
    <w:p w:rsidR="001A1F87" w:rsidRPr="00E45604" w:rsidRDefault="001A1F87" w:rsidP="001A1F87">
      <w:pPr>
        <w:pStyle w:val="PR1"/>
        <w:rPr>
          <w:rFonts w:ascii="Arial" w:hAnsi="Arial" w:cs="Arial"/>
          <w:sz w:val="20"/>
        </w:rPr>
      </w:pPr>
      <w:r w:rsidRPr="00E45604">
        <w:rPr>
          <w:rFonts w:ascii="Arial" w:hAnsi="Arial" w:cs="Arial"/>
          <w:sz w:val="20"/>
        </w:rPr>
        <w:t>Connect hot-water piping to supply- and return-boiler tappings with shutoff valve, and union or flange at each connection.</w:t>
      </w:r>
    </w:p>
    <w:p w:rsidR="001A1F87" w:rsidRPr="00E45604" w:rsidRDefault="001A1F87" w:rsidP="001A1F87">
      <w:pPr>
        <w:pStyle w:val="PR1"/>
        <w:rPr>
          <w:rFonts w:ascii="Arial" w:hAnsi="Arial" w:cs="Arial"/>
          <w:sz w:val="20"/>
        </w:rPr>
      </w:pPr>
      <w:r w:rsidRPr="00E45604">
        <w:rPr>
          <w:rFonts w:ascii="Arial" w:hAnsi="Arial" w:cs="Arial"/>
          <w:sz w:val="20"/>
        </w:rPr>
        <w:t>Install piping from safety relief valves to nearest floor drain.</w:t>
      </w:r>
    </w:p>
    <w:p w:rsidR="001A1F87" w:rsidRPr="00E45604" w:rsidRDefault="001A1F87" w:rsidP="001A1F87">
      <w:pPr>
        <w:pStyle w:val="ART"/>
        <w:rPr>
          <w:rFonts w:ascii="Arial" w:hAnsi="Arial" w:cs="Arial"/>
          <w:sz w:val="20"/>
        </w:rPr>
      </w:pPr>
      <w:r w:rsidRPr="00E45604">
        <w:rPr>
          <w:rFonts w:ascii="Arial" w:hAnsi="Arial" w:cs="Arial"/>
          <w:sz w:val="20"/>
        </w:rPr>
        <w:t>DUCT CONNECTIONS</w:t>
      </w:r>
    </w:p>
    <w:p w:rsidR="001A1F87" w:rsidRPr="00E45604" w:rsidRDefault="001A1F87" w:rsidP="001A1F87">
      <w:pPr>
        <w:pStyle w:val="PR1"/>
        <w:rPr>
          <w:rFonts w:ascii="Arial" w:hAnsi="Arial" w:cs="Arial"/>
          <w:sz w:val="20"/>
        </w:rPr>
      </w:pPr>
      <w:r w:rsidRPr="00E45604">
        <w:rPr>
          <w:rFonts w:ascii="Arial" w:hAnsi="Arial" w:cs="Arial"/>
          <w:sz w:val="20"/>
        </w:rPr>
        <w:t xml:space="preserve">Boiler </w:t>
      </w:r>
      <w:r w:rsidR="00312F84" w:rsidRPr="00E45604">
        <w:rPr>
          <w:rFonts w:ascii="Arial" w:hAnsi="Arial" w:cs="Arial"/>
          <w:sz w:val="20"/>
        </w:rPr>
        <w:t>Intake and Exhaust Vent Piping</w:t>
      </w:r>
      <w:r w:rsidRPr="00E45604">
        <w:rPr>
          <w:rFonts w:ascii="Arial" w:hAnsi="Arial" w:cs="Arial"/>
          <w:sz w:val="20"/>
        </w:rPr>
        <w:t>:</w:t>
      </w:r>
    </w:p>
    <w:p w:rsidR="001B5C82" w:rsidRPr="00E45604" w:rsidRDefault="001B5C82" w:rsidP="0088141F">
      <w:pPr>
        <w:pStyle w:val="PR2"/>
        <w:rPr>
          <w:rFonts w:ascii="Arial" w:hAnsi="Arial" w:cs="Arial"/>
          <w:sz w:val="20"/>
        </w:rPr>
      </w:pPr>
      <w:r w:rsidRPr="00E45604">
        <w:rPr>
          <w:rFonts w:ascii="Arial" w:hAnsi="Arial" w:cs="Arial"/>
          <w:sz w:val="20"/>
        </w:rPr>
        <w:t>For boilers placed indoors:</w:t>
      </w:r>
    </w:p>
    <w:p w:rsidR="001B5C82" w:rsidRPr="00E45604" w:rsidRDefault="001B5C82" w:rsidP="0088141F">
      <w:pPr>
        <w:pStyle w:val="PR3"/>
        <w:rPr>
          <w:rFonts w:ascii="Arial" w:hAnsi="Arial" w:cs="Arial"/>
          <w:sz w:val="20"/>
        </w:rPr>
      </w:pPr>
      <w:r w:rsidRPr="00E45604">
        <w:rPr>
          <w:rFonts w:ascii="Arial" w:hAnsi="Arial" w:cs="Arial"/>
          <w:sz w:val="20"/>
        </w:rPr>
        <w:t xml:space="preserve">Intake air may be taken from the room, or ducted to the boiler.  </w:t>
      </w:r>
      <w:r w:rsidR="00153B9E" w:rsidRPr="00E45604">
        <w:rPr>
          <w:rFonts w:ascii="Arial" w:hAnsi="Arial" w:cs="Arial"/>
          <w:sz w:val="20"/>
        </w:rPr>
        <w:t>When ducted, a</w:t>
      </w:r>
      <w:r w:rsidRPr="00E45604">
        <w:rPr>
          <w:rFonts w:ascii="Arial" w:hAnsi="Arial" w:cs="Arial"/>
          <w:sz w:val="20"/>
        </w:rPr>
        <w:t xml:space="preserve">ir pipe material may be PVC, </w:t>
      </w:r>
      <w:r w:rsidR="00E460D5" w:rsidRPr="00E45604">
        <w:rPr>
          <w:rFonts w:ascii="Arial" w:hAnsi="Arial" w:cs="Arial"/>
          <w:sz w:val="20"/>
        </w:rPr>
        <w:t>C</w:t>
      </w:r>
      <w:r w:rsidRPr="00E45604">
        <w:rPr>
          <w:rFonts w:ascii="Arial" w:hAnsi="Arial" w:cs="Arial"/>
          <w:sz w:val="20"/>
        </w:rPr>
        <w:t>PVC, galvanized steel, polypropylene or ABS.</w:t>
      </w:r>
      <w:r w:rsidR="00153B9E" w:rsidRPr="00E45604">
        <w:rPr>
          <w:rFonts w:ascii="Arial" w:hAnsi="Arial" w:cs="Arial"/>
          <w:sz w:val="20"/>
        </w:rPr>
        <w:t xml:space="preserve">  Air pipe length and diameter may be:</w:t>
      </w:r>
    </w:p>
    <w:p w:rsidR="00153B9E" w:rsidRPr="00E45604" w:rsidRDefault="00153B9E" w:rsidP="0088141F">
      <w:pPr>
        <w:pStyle w:val="PR4"/>
        <w:rPr>
          <w:rFonts w:ascii="Arial" w:hAnsi="Arial" w:cs="Arial"/>
          <w:sz w:val="20"/>
        </w:rPr>
      </w:pPr>
      <w:r w:rsidRPr="00E45604">
        <w:rPr>
          <w:rFonts w:ascii="Arial" w:hAnsi="Arial" w:cs="Arial"/>
          <w:sz w:val="20"/>
        </w:rPr>
        <w:t>CFH 1000:  Up to 100 equivalent feet of 6” diameter pipe.</w:t>
      </w:r>
    </w:p>
    <w:p w:rsidR="00153B9E" w:rsidRPr="00E45604" w:rsidRDefault="00153B9E" w:rsidP="0088141F">
      <w:pPr>
        <w:pStyle w:val="PR4"/>
        <w:rPr>
          <w:rFonts w:ascii="Arial" w:hAnsi="Arial" w:cs="Arial"/>
          <w:sz w:val="20"/>
        </w:rPr>
      </w:pPr>
      <w:r w:rsidRPr="00E45604">
        <w:rPr>
          <w:rFonts w:ascii="Arial" w:hAnsi="Arial" w:cs="Arial"/>
          <w:sz w:val="20"/>
        </w:rPr>
        <w:t>CFH 1500:  Up to 100 equivalent feet of 8” diameter pipe.</w:t>
      </w:r>
    </w:p>
    <w:p w:rsidR="00153B9E" w:rsidRPr="00E45604" w:rsidRDefault="00153B9E" w:rsidP="0088141F">
      <w:pPr>
        <w:pStyle w:val="PR4"/>
        <w:rPr>
          <w:rFonts w:ascii="Arial" w:hAnsi="Arial" w:cs="Arial"/>
          <w:sz w:val="20"/>
        </w:rPr>
      </w:pPr>
      <w:r w:rsidRPr="00E45604">
        <w:rPr>
          <w:rFonts w:ascii="Arial" w:hAnsi="Arial" w:cs="Arial"/>
          <w:sz w:val="20"/>
        </w:rPr>
        <w:t>CFH 2000:  Up to 100 equivalent feet of 8” diameter pipe.</w:t>
      </w:r>
    </w:p>
    <w:p w:rsidR="00153B9E" w:rsidRPr="00E45604" w:rsidRDefault="00153B9E" w:rsidP="0088141F">
      <w:pPr>
        <w:pStyle w:val="PR4"/>
        <w:rPr>
          <w:rFonts w:ascii="Arial" w:hAnsi="Arial" w:cs="Arial"/>
          <w:sz w:val="20"/>
        </w:rPr>
      </w:pPr>
      <w:r w:rsidRPr="00E45604">
        <w:rPr>
          <w:rFonts w:ascii="Arial" w:hAnsi="Arial" w:cs="Arial"/>
          <w:sz w:val="20"/>
        </w:rPr>
        <w:t xml:space="preserve">CFH 3000:  Up to 100 equivalent feet of 10” diameter pipe. </w:t>
      </w:r>
    </w:p>
    <w:p w:rsidR="001B5C82" w:rsidRPr="00E45604" w:rsidRDefault="001B5C82" w:rsidP="0088141F">
      <w:pPr>
        <w:pStyle w:val="PR3"/>
        <w:rPr>
          <w:rFonts w:ascii="Arial" w:hAnsi="Arial" w:cs="Arial"/>
          <w:sz w:val="20"/>
        </w:rPr>
      </w:pPr>
      <w:r w:rsidRPr="00E45604">
        <w:rPr>
          <w:rFonts w:ascii="Arial" w:hAnsi="Arial" w:cs="Arial"/>
          <w:sz w:val="20"/>
        </w:rPr>
        <w:t>Exhaust vent may be Category IV or Category II.</w:t>
      </w:r>
    </w:p>
    <w:p w:rsidR="001B5C82" w:rsidRPr="00E45604" w:rsidRDefault="001B5C82" w:rsidP="0088141F">
      <w:pPr>
        <w:pStyle w:val="PR4"/>
        <w:rPr>
          <w:rFonts w:ascii="Arial" w:hAnsi="Arial" w:cs="Arial"/>
          <w:sz w:val="20"/>
        </w:rPr>
      </w:pPr>
      <w:r w:rsidRPr="00E45604">
        <w:rPr>
          <w:rFonts w:ascii="Arial" w:hAnsi="Arial" w:cs="Arial"/>
          <w:sz w:val="20"/>
        </w:rPr>
        <w:lastRenderedPageBreak/>
        <w:t xml:space="preserve">Category IV vent </w:t>
      </w:r>
      <w:r w:rsidR="00E45604" w:rsidRPr="00E45604">
        <w:rPr>
          <w:rFonts w:ascii="Arial" w:hAnsi="Arial" w:cs="Arial"/>
          <w:sz w:val="20"/>
        </w:rPr>
        <w:t>pipe material</w:t>
      </w:r>
      <w:r w:rsidRPr="00E45604">
        <w:rPr>
          <w:rFonts w:ascii="Arial" w:hAnsi="Arial" w:cs="Arial"/>
          <w:sz w:val="20"/>
        </w:rPr>
        <w:t xml:space="preserve"> in the U.S. must be stainless steel UL 1738, CPVC sch 40 ANSI/ASTM F441, or polypropylene ULC S636 Class 2C.  Vent pipe material in Canada must be ULC S636 certified.</w:t>
      </w:r>
      <w:r w:rsidR="00E45604" w:rsidRPr="00E45604">
        <w:rPr>
          <w:rFonts w:ascii="Arial" w:hAnsi="Arial" w:cs="Arial"/>
          <w:sz w:val="20"/>
        </w:rPr>
        <w:t xml:space="preserve">  Vent pipe length and diameter may be:</w:t>
      </w:r>
    </w:p>
    <w:p w:rsidR="0088141F" w:rsidRPr="00E45604" w:rsidRDefault="0088141F" w:rsidP="0088141F">
      <w:pPr>
        <w:pStyle w:val="PR5"/>
        <w:rPr>
          <w:rFonts w:ascii="Arial" w:hAnsi="Arial" w:cs="Arial"/>
          <w:sz w:val="20"/>
        </w:rPr>
      </w:pPr>
      <w:r w:rsidRPr="00E45604">
        <w:rPr>
          <w:rFonts w:ascii="Arial" w:hAnsi="Arial" w:cs="Arial"/>
          <w:sz w:val="20"/>
        </w:rPr>
        <w:t>CFH 1000:  Up to 100 equivalent feet of 6” diameter pipe.</w:t>
      </w:r>
    </w:p>
    <w:p w:rsidR="0088141F" w:rsidRPr="00E45604" w:rsidRDefault="0088141F" w:rsidP="0088141F">
      <w:pPr>
        <w:pStyle w:val="PR5"/>
        <w:rPr>
          <w:rFonts w:ascii="Arial" w:hAnsi="Arial" w:cs="Arial"/>
          <w:sz w:val="20"/>
        </w:rPr>
      </w:pPr>
      <w:r w:rsidRPr="00E45604">
        <w:rPr>
          <w:rFonts w:ascii="Arial" w:hAnsi="Arial" w:cs="Arial"/>
          <w:sz w:val="20"/>
        </w:rPr>
        <w:t xml:space="preserve">CFH 1500:  Up to 100 equivalent feet of </w:t>
      </w:r>
      <w:r w:rsidR="00E45604" w:rsidRPr="00E45604">
        <w:rPr>
          <w:rFonts w:ascii="Arial" w:hAnsi="Arial" w:cs="Arial"/>
          <w:sz w:val="20"/>
        </w:rPr>
        <w:t>8</w:t>
      </w:r>
      <w:r w:rsidRPr="00E45604">
        <w:rPr>
          <w:rFonts w:ascii="Arial" w:hAnsi="Arial" w:cs="Arial"/>
          <w:sz w:val="20"/>
        </w:rPr>
        <w:t>” diameter pipe.</w:t>
      </w:r>
    </w:p>
    <w:p w:rsidR="0088141F" w:rsidRPr="00E45604" w:rsidRDefault="0088141F" w:rsidP="0088141F">
      <w:pPr>
        <w:pStyle w:val="PR5"/>
        <w:rPr>
          <w:rFonts w:ascii="Arial" w:hAnsi="Arial" w:cs="Arial"/>
          <w:sz w:val="20"/>
        </w:rPr>
      </w:pPr>
      <w:r w:rsidRPr="00E45604">
        <w:rPr>
          <w:rFonts w:ascii="Arial" w:hAnsi="Arial" w:cs="Arial"/>
          <w:sz w:val="20"/>
        </w:rPr>
        <w:t xml:space="preserve">CFH 2000:  Up to 100 equivalent feet of </w:t>
      </w:r>
      <w:r w:rsidR="00E45604" w:rsidRPr="00E45604">
        <w:rPr>
          <w:rFonts w:ascii="Arial" w:hAnsi="Arial" w:cs="Arial"/>
          <w:sz w:val="20"/>
        </w:rPr>
        <w:t>8</w:t>
      </w:r>
      <w:r w:rsidRPr="00E45604">
        <w:rPr>
          <w:rFonts w:ascii="Arial" w:hAnsi="Arial" w:cs="Arial"/>
          <w:sz w:val="20"/>
        </w:rPr>
        <w:t>” diameter pipe.</w:t>
      </w:r>
    </w:p>
    <w:p w:rsidR="0088141F" w:rsidRPr="00E45604" w:rsidRDefault="0088141F" w:rsidP="0088141F">
      <w:pPr>
        <w:pStyle w:val="PR5"/>
        <w:rPr>
          <w:rFonts w:ascii="Arial" w:hAnsi="Arial" w:cs="Arial"/>
          <w:sz w:val="20"/>
        </w:rPr>
      </w:pPr>
      <w:r w:rsidRPr="00E45604">
        <w:rPr>
          <w:rFonts w:ascii="Arial" w:hAnsi="Arial" w:cs="Arial"/>
          <w:sz w:val="20"/>
        </w:rPr>
        <w:t xml:space="preserve">CFH 3000:  Up to 100 equivalent feet of </w:t>
      </w:r>
      <w:r w:rsidR="00E45604" w:rsidRPr="00E45604">
        <w:rPr>
          <w:rFonts w:ascii="Arial" w:hAnsi="Arial" w:cs="Arial"/>
          <w:sz w:val="20"/>
        </w:rPr>
        <w:t>10</w:t>
      </w:r>
      <w:r w:rsidRPr="00E45604">
        <w:rPr>
          <w:rFonts w:ascii="Arial" w:hAnsi="Arial" w:cs="Arial"/>
          <w:sz w:val="20"/>
        </w:rPr>
        <w:t>” diameter pipe.</w:t>
      </w:r>
    </w:p>
    <w:p w:rsidR="00E45604" w:rsidRPr="00E45604" w:rsidRDefault="001B5C82" w:rsidP="00E45604">
      <w:pPr>
        <w:pStyle w:val="PR4"/>
        <w:rPr>
          <w:rFonts w:ascii="Arial" w:hAnsi="Arial" w:cs="Arial"/>
          <w:sz w:val="20"/>
        </w:rPr>
      </w:pPr>
      <w:r w:rsidRPr="00E45604">
        <w:rPr>
          <w:rFonts w:ascii="Arial" w:hAnsi="Arial" w:cs="Arial"/>
          <w:sz w:val="20"/>
        </w:rPr>
        <w:t>Catego</w:t>
      </w:r>
      <w:r w:rsidR="00925EEB" w:rsidRPr="00E45604">
        <w:rPr>
          <w:rFonts w:ascii="Arial" w:hAnsi="Arial" w:cs="Arial"/>
          <w:sz w:val="20"/>
        </w:rPr>
        <w:t>r</w:t>
      </w:r>
      <w:r w:rsidRPr="00E45604">
        <w:rPr>
          <w:rFonts w:ascii="Arial" w:hAnsi="Arial" w:cs="Arial"/>
          <w:sz w:val="20"/>
        </w:rPr>
        <w:t>y II vent must be sized to achieve</w:t>
      </w:r>
      <w:r w:rsidR="00925EEB" w:rsidRPr="00E45604">
        <w:rPr>
          <w:rFonts w:ascii="Arial" w:hAnsi="Arial" w:cs="Arial"/>
          <w:sz w:val="20"/>
        </w:rPr>
        <w:t xml:space="preserve"> negative draft.  Vent pipe material in the U.S. must be stainless steel UL 1738, CPVC sch 40 ANSI/ASTM F441, or polypropylene ULC S636 Class 2C.  Vent pipe material in Canada must be ULC S636 certified.</w:t>
      </w:r>
      <w:r w:rsidR="00E45604" w:rsidRPr="00E45604">
        <w:rPr>
          <w:rFonts w:ascii="Arial" w:hAnsi="Arial" w:cs="Arial"/>
          <w:sz w:val="20"/>
        </w:rPr>
        <w:t xml:space="preserve">  Typically, Category II vent will be:</w:t>
      </w:r>
    </w:p>
    <w:p w:rsidR="00E45604" w:rsidRPr="00E45604" w:rsidRDefault="00E45604" w:rsidP="00E45604">
      <w:pPr>
        <w:pStyle w:val="PR5"/>
        <w:rPr>
          <w:rFonts w:ascii="Arial" w:hAnsi="Arial" w:cs="Arial"/>
          <w:sz w:val="20"/>
        </w:rPr>
      </w:pPr>
      <w:r w:rsidRPr="00E45604">
        <w:rPr>
          <w:rFonts w:ascii="Arial" w:hAnsi="Arial" w:cs="Arial"/>
          <w:sz w:val="20"/>
        </w:rPr>
        <w:t>CFH 1000:  12” diameter.</w:t>
      </w:r>
    </w:p>
    <w:p w:rsidR="00E45604" w:rsidRPr="00E45604" w:rsidRDefault="00E45604" w:rsidP="00E45604">
      <w:pPr>
        <w:pStyle w:val="PR5"/>
        <w:rPr>
          <w:rFonts w:ascii="Arial" w:hAnsi="Arial" w:cs="Arial"/>
          <w:sz w:val="20"/>
        </w:rPr>
      </w:pPr>
      <w:r w:rsidRPr="00E45604">
        <w:rPr>
          <w:rFonts w:ascii="Arial" w:hAnsi="Arial" w:cs="Arial"/>
          <w:sz w:val="20"/>
        </w:rPr>
        <w:t>CFH 1500:  14” diameter.</w:t>
      </w:r>
    </w:p>
    <w:p w:rsidR="00E45604" w:rsidRPr="00E45604" w:rsidRDefault="00E45604" w:rsidP="00E45604">
      <w:pPr>
        <w:pStyle w:val="PR5"/>
        <w:rPr>
          <w:rFonts w:ascii="Arial" w:hAnsi="Arial" w:cs="Arial"/>
          <w:sz w:val="20"/>
        </w:rPr>
      </w:pPr>
      <w:r w:rsidRPr="00E45604">
        <w:rPr>
          <w:rFonts w:ascii="Arial" w:hAnsi="Arial" w:cs="Arial"/>
          <w:sz w:val="20"/>
        </w:rPr>
        <w:t>CFH 2000:  18” diameter.</w:t>
      </w:r>
    </w:p>
    <w:p w:rsidR="00E45604" w:rsidRPr="00E45604" w:rsidRDefault="00E45604" w:rsidP="00E45604">
      <w:pPr>
        <w:pStyle w:val="PR5"/>
        <w:rPr>
          <w:rFonts w:ascii="Arial" w:hAnsi="Arial" w:cs="Arial"/>
          <w:sz w:val="20"/>
        </w:rPr>
      </w:pPr>
      <w:r w:rsidRPr="00E45604">
        <w:rPr>
          <w:rFonts w:ascii="Arial" w:hAnsi="Arial" w:cs="Arial"/>
          <w:sz w:val="20"/>
        </w:rPr>
        <w:t>CFH 3000:  22” diameter.</w:t>
      </w:r>
    </w:p>
    <w:p w:rsidR="00925EEB" w:rsidRPr="00E45604" w:rsidRDefault="00925EEB" w:rsidP="0088141F">
      <w:pPr>
        <w:pStyle w:val="PR2"/>
        <w:rPr>
          <w:rFonts w:ascii="Arial" w:hAnsi="Arial" w:cs="Arial"/>
          <w:sz w:val="20"/>
        </w:rPr>
      </w:pPr>
      <w:r w:rsidRPr="00E45604">
        <w:rPr>
          <w:rFonts w:ascii="Arial" w:hAnsi="Arial" w:cs="Arial"/>
          <w:sz w:val="20"/>
        </w:rPr>
        <w:t>For boilers placed outdoors, use air intake and exhaust vent accessories from boiler manufacturer.</w:t>
      </w:r>
    </w:p>
    <w:p w:rsidR="001A1F87" w:rsidRPr="00E45604" w:rsidRDefault="001A1F87" w:rsidP="001A1F87">
      <w:pPr>
        <w:pStyle w:val="PR2"/>
        <w:rPr>
          <w:rFonts w:ascii="Arial" w:hAnsi="Arial" w:cs="Arial"/>
          <w:sz w:val="20"/>
        </w:rPr>
      </w:pPr>
      <w:r w:rsidRPr="00E45604">
        <w:rPr>
          <w:rFonts w:ascii="Arial" w:hAnsi="Arial" w:cs="Arial"/>
          <w:sz w:val="20"/>
        </w:rPr>
        <w:t>Comply with all boiler manufacturer's installation instructions.</w:t>
      </w:r>
    </w:p>
    <w:p w:rsidR="001A1F87" w:rsidRPr="00E45604" w:rsidRDefault="001A1F87" w:rsidP="001A1F87">
      <w:pPr>
        <w:pStyle w:val="ART"/>
        <w:rPr>
          <w:rFonts w:ascii="Arial" w:hAnsi="Arial" w:cs="Arial"/>
          <w:sz w:val="20"/>
        </w:rPr>
      </w:pPr>
      <w:r w:rsidRPr="00E45604">
        <w:rPr>
          <w:rFonts w:ascii="Arial" w:hAnsi="Arial" w:cs="Arial"/>
          <w:sz w:val="20"/>
        </w:rPr>
        <w:t>ELECTRICAL CONNECTIONS</w:t>
      </w:r>
    </w:p>
    <w:p w:rsidR="001A1F87" w:rsidRPr="00846405" w:rsidRDefault="001A1F87" w:rsidP="001A1F87">
      <w:pPr>
        <w:pStyle w:val="PR1"/>
        <w:rPr>
          <w:rFonts w:ascii="Arial" w:hAnsi="Arial" w:cs="Arial"/>
          <w:sz w:val="20"/>
        </w:rPr>
      </w:pPr>
      <w:r w:rsidRPr="00846405">
        <w:rPr>
          <w:rFonts w:ascii="Arial" w:hAnsi="Arial" w:cs="Arial"/>
          <w:sz w:val="20"/>
        </w:rPr>
        <w:t>Connect wiring in accordance with Section 260519 "Low-Voltage Electrical Power Conductors and Cables."</w:t>
      </w:r>
    </w:p>
    <w:p w:rsidR="001A1F87" w:rsidRPr="00846405" w:rsidRDefault="001A1F87" w:rsidP="001A1F87">
      <w:pPr>
        <w:pStyle w:val="PR1"/>
        <w:rPr>
          <w:rFonts w:ascii="Arial" w:hAnsi="Arial" w:cs="Arial"/>
          <w:sz w:val="20"/>
        </w:rPr>
      </w:pPr>
      <w:r w:rsidRPr="00846405">
        <w:rPr>
          <w:rFonts w:ascii="Arial" w:hAnsi="Arial" w:cs="Arial"/>
          <w:sz w:val="20"/>
        </w:rPr>
        <w:t>Ground equipment according to Section 260526 "Grounding and Bonding for Electrical Systems."</w:t>
      </w:r>
    </w:p>
    <w:p w:rsidR="001A1F87" w:rsidRPr="00846405" w:rsidRDefault="001A1F87" w:rsidP="001A1F87">
      <w:pPr>
        <w:pStyle w:val="PR1"/>
        <w:rPr>
          <w:rFonts w:ascii="Arial" w:hAnsi="Arial" w:cs="Arial"/>
          <w:sz w:val="20"/>
        </w:rPr>
      </w:pPr>
      <w:r w:rsidRPr="00846405">
        <w:rPr>
          <w:rFonts w:ascii="Arial" w:hAnsi="Arial" w:cs="Arial"/>
          <w:sz w:val="20"/>
        </w:rPr>
        <w:t>Install electrical devices furnished by manufacturer, but not factory mounted, according to NFPA 70 and NECA 1.</w:t>
      </w:r>
    </w:p>
    <w:p w:rsidR="001A1F87" w:rsidRPr="00846405" w:rsidRDefault="001A1F87" w:rsidP="001A1F87">
      <w:pPr>
        <w:pStyle w:val="ART"/>
        <w:rPr>
          <w:rFonts w:ascii="Arial" w:hAnsi="Arial" w:cs="Arial"/>
          <w:sz w:val="20"/>
        </w:rPr>
      </w:pPr>
      <w:r w:rsidRPr="00846405">
        <w:rPr>
          <w:rFonts w:ascii="Arial" w:hAnsi="Arial" w:cs="Arial"/>
          <w:sz w:val="20"/>
        </w:rPr>
        <w:t>CONTROL CONNECTIONS</w:t>
      </w:r>
    </w:p>
    <w:p w:rsidR="001A1F87" w:rsidRPr="00846405" w:rsidRDefault="001A1F87" w:rsidP="001A1F87">
      <w:pPr>
        <w:pStyle w:val="PR1"/>
        <w:rPr>
          <w:rFonts w:ascii="Arial" w:hAnsi="Arial" w:cs="Arial"/>
          <w:sz w:val="20"/>
        </w:rPr>
      </w:pPr>
      <w:r w:rsidRPr="00846405">
        <w:rPr>
          <w:rFonts w:ascii="Arial" w:hAnsi="Arial" w:cs="Arial"/>
          <w:sz w:val="20"/>
        </w:rPr>
        <w:t>Install control and electrical power wiring to field-mounted control devices.</w:t>
      </w:r>
    </w:p>
    <w:p w:rsidR="001A1F87" w:rsidRPr="00846405" w:rsidRDefault="001A1F87" w:rsidP="001A1F87">
      <w:pPr>
        <w:pStyle w:val="PR1"/>
        <w:rPr>
          <w:rFonts w:ascii="Arial" w:hAnsi="Arial" w:cs="Arial"/>
          <w:sz w:val="20"/>
        </w:rPr>
      </w:pPr>
      <w:r w:rsidRPr="00846405">
        <w:rPr>
          <w:rFonts w:ascii="Arial" w:hAnsi="Arial" w:cs="Arial"/>
          <w:sz w:val="20"/>
        </w:rPr>
        <w:t>Connect control wiring in accordance with Section 260523 "Control-Voltage Electrical Power Cables."</w:t>
      </w:r>
    </w:p>
    <w:p w:rsidR="001A1F87" w:rsidRPr="00846405" w:rsidRDefault="001A1F87" w:rsidP="001A1F87">
      <w:pPr>
        <w:pStyle w:val="ART"/>
        <w:rPr>
          <w:rFonts w:ascii="Arial" w:hAnsi="Arial" w:cs="Arial"/>
          <w:sz w:val="20"/>
        </w:rPr>
      </w:pPr>
      <w:r w:rsidRPr="00846405">
        <w:rPr>
          <w:rFonts w:ascii="Arial" w:hAnsi="Arial" w:cs="Arial"/>
          <w:sz w:val="20"/>
        </w:rPr>
        <w:t>FIELD QUALITY CONTROL</w:t>
      </w:r>
    </w:p>
    <w:p w:rsidR="001A1F87" w:rsidRPr="00846405" w:rsidRDefault="001A1F87" w:rsidP="001A1F87">
      <w:pPr>
        <w:pStyle w:val="PR1"/>
        <w:rPr>
          <w:rFonts w:ascii="Arial" w:hAnsi="Arial" w:cs="Arial"/>
          <w:sz w:val="20"/>
        </w:rPr>
      </w:pPr>
      <w:r w:rsidRPr="00846405">
        <w:rPr>
          <w:rFonts w:ascii="Arial" w:hAnsi="Arial" w:cs="Arial"/>
          <w:sz w:val="20"/>
        </w:rPr>
        <w:t>Manufacturer's Field Service: Engage a factory-authorized service representative to test and inspect components, assemblies, and equipment installations, including connections.</w:t>
      </w:r>
    </w:p>
    <w:p w:rsidR="001A1F87" w:rsidRPr="00846405" w:rsidRDefault="001A1F87" w:rsidP="001A1F87">
      <w:pPr>
        <w:pStyle w:val="PR1"/>
        <w:rPr>
          <w:rFonts w:ascii="Arial" w:hAnsi="Arial" w:cs="Arial"/>
          <w:sz w:val="20"/>
        </w:rPr>
      </w:pPr>
      <w:r w:rsidRPr="00846405">
        <w:rPr>
          <w:rFonts w:ascii="Arial" w:hAnsi="Arial" w:cs="Arial"/>
          <w:sz w:val="20"/>
        </w:rPr>
        <w:t>Tests and Inspections:</w:t>
      </w:r>
    </w:p>
    <w:p w:rsidR="001A1F87" w:rsidRPr="00846405" w:rsidRDefault="001A1F87" w:rsidP="00D47459">
      <w:pPr>
        <w:pStyle w:val="PR2"/>
        <w:rPr>
          <w:rFonts w:ascii="Arial" w:hAnsi="Arial" w:cs="Arial"/>
          <w:sz w:val="20"/>
        </w:rPr>
      </w:pPr>
      <w:r w:rsidRPr="00846405">
        <w:rPr>
          <w:rFonts w:ascii="Arial" w:hAnsi="Arial" w:cs="Arial"/>
          <w:sz w:val="20"/>
        </w:rPr>
        <w:t>Perform installation and startup checks in accordance with manufacturer's written instructions.</w:t>
      </w:r>
    </w:p>
    <w:p w:rsidR="001A1F87" w:rsidRPr="00846405" w:rsidRDefault="001A1F87" w:rsidP="001A1F87">
      <w:pPr>
        <w:pStyle w:val="PR2"/>
        <w:rPr>
          <w:rFonts w:ascii="Arial" w:hAnsi="Arial" w:cs="Arial"/>
          <w:sz w:val="20"/>
        </w:rPr>
      </w:pPr>
      <w:r w:rsidRPr="00846405">
        <w:rPr>
          <w:rFonts w:ascii="Arial" w:hAnsi="Arial" w:cs="Arial"/>
          <w:sz w:val="20"/>
        </w:rPr>
        <w:t>Leak Test: Hydrostatic test. Repair leaks and retest until no leaks exist.</w:t>
      </w:r>
    </w:p>
    <w:p w:rsidR="001A1F87" w:rsidRPr="00846405" w:rsidRDefault="001A1F87" w:rsidP="001A1F87">
      <w:pPr>
        <w:pStyle w:val="PR2"/>
        <w:rPr>
          <w:rFonts w:ascii="Arial" w:hAnsi="Arial" w:cs="Arial"/>
          <w:sz w:val="20"/>
        </w:rPr>
      </w:pPr>
      <w:r w:rsidRPr="00846405">
        <w:rPr>
          <w:rFonts w:ascii="Arial" w:hAnsi="Arial" w:cs="Arial"/>
          <w:sz w:val="20"/>
        </w:rPr>
        <w:t>Operational Test: Start units to confirm proper motor rotation and unit operation. Adjust air-fuel ratio and combustion.</w:t>
      </w:r>
    </w:p>
    <w:p w:rsidR="001A1F87" w:rsidRPr="00846405" w:rsidRDefault="001A1F87" w:rsidP="001A1F87">
      <w:pPr>
        <w:pStyle w:val="PR2"/>
        <w:rPr>
          <w:rFonts w:ascii="Arial" w:hAnsi="Arial" w:cs="Arial"/>
          <w:sz w:val="20"/>
        </w:rPr>
      </w:pPr>
      <w:r w:rsidRPr="00846405">
        <w:rPr>
          <w:rFonts w:ascii="Arial" w:hAnsi="Arial" w:cs="Arial"/>
          <w:sz w:val="20"/>
        </w:rPr>
        <w:t>Test and adjust controls and safeties. Replace damaged and malfunctioning controls and equipment.</w:t>
      </w:r>
    </w:p>
    <w:p w:rsidR="001A1F87" w:rsidRPr="00846405" w:rsidRDefault="001A1F87" w:rsidP="00D47459">
      <w:pPr>
        <w:pStyle w:val="PR3"/>
        <w:rPr>
          <w:rFonts w:ascii="Arial" w:hAnsi="Arial" w:cs="Arial"/>
          <w:sz w:val="20"/>
        </w:rPr>
      </w:pPr>
      <w:r w:rsidRPr="00846405">
        <w:rPr>
          <w:rFonts w:ascii="Arial" w:hAnsi="Arial" w:cs="Arial"/>
          <w:sz w:val="20"/>
        </w:rPr>
        <w:t>Check and adjust initial operating set points and high- and low-limit safety set points of fuel supply, water level, and water temperature.</w:t>
      </w:r>
    </w:p>
    <w:p w:rsidR="001A1F87" w:rsidRPr="00846405" w:rsidRDefault="001A1F87" w:rsidP="001A1F87">
      <w:pPr>
        <w:pStyle w:val="PR3"/>
        <w:rPr>
          <w:rFonts w:ascii="Arial" w:hAnsi="Arial" w:cs="Arial"/>
          <w:sz w:val="20"/>
        </w:rPr>
      </w:pPr>
      <w:r w:rsidRPr="00846405">
        <w:rPr>
          <w:rFonts w:ascii="Arial" w:hAnsi="Arial" w:cs="Arial"/>
          <w:sz w:val="20"/>
        </w:rPr>
        <w:lastRenderedPageBreak/>
        <w:t>Set field-adjustable switches and circuit-breaker trip ranges as indicated.</w:t>
      </w:r>
    </w:p>
    <w:p w:rsidR="001A1F87" w:rsidRPr="00846405" w:rsidRDefault="001A1F87" w:rsidP="001A1F87">
      <w:pPr>
        <w:pStyle w:val="PR1"/>
        <w:rPr>
          <w:rFonts w:ascii="Arial" w:hAnsi="Arial" w:cs="Arial"/>
          <w:sz w:val="20"/>
        </w:rPr>
      </w:pPr>
      <w:r w:rsidRPr="00846405">
        <w:rPr>
          <w:rFonts w:ascii="Arial" w:hAnsi="Arial" w:cs="Arial"/>
          <w:sz w:val="20"/>
        </w:rPr>
        <w:t>Boiler will be considered defective if it does not pass tests and inspections.</w:t>
      </w:r>
    </w:p>
    <w:p w:rsidR="001A1F87" w:rsidRPr="00846405" w:rsidRDefault="001A1F87" w:rsidP="001A1F87">
      <w:pPr>
        <w:pStyle w:val="PR1"/>
        <w:rPr>
          <w:rFonts w:ascii="Arial" w:hAnsi="Arial" w:cs="Arial"/>
          <w:sz w:val="20"/>
        </w:rPr>
      </w:pPr>
      <w:r w:rsidRPr="00846405">
        <w:rPr>
          <w:rFonts w:ascii="Arial" w:hAnsi="Arial" w:cs="Arial"/>
          <w:sz w:val="20"/>
        </w:rPr>
        <w:t>Prepare test and inspection reports.</w:t>
      </w:r>
    </w:p>
    <w:p w:rsidR="00C21251" w:rsidRPr="00473A0F" w:rsidRDefault="001A1F87" w:rsidP="005D164C">
      <w:pPr>
        <w:pStyle w:val="PR1"/>
      </w:pPr>
      <w:r w:rsidRPr="00846405">
        <w:rPr>
          <w:rFonts w:ascii="Arial" w:hAnsi="Arial" w:cs="Arial"/>
          <w:sz w:val="20"/>
        </w:rPr>
        <w:t>Occupancy Adjustments: When requested within 2 months of date of Substantial Completion, provide on-site assistance in adjusting system to suit actual occupied conditions. Provide up to two visits to Project during other-than-normal occupancy hours for this purpose.</w:t>
      </w:r>
    </w:p>
    <w:p w:rsidR="00473A0F" w:rsidRPr="00473A0F" w:rsidRDefault="00473A0F" w:rsidP="00473A0F">
      <w:pPr>
        <w:pStyle w:val="PRT"/>
        <w:numPr>
          <w:ilvl w:val="0"/>
          <w:numId w:val="0"/>
        </w:numPr>
        <w:rPr>
          <w:rFonts w:ascii="Arial" w:hAnsi="Arial" w:cs="Arial"/>
          <w:b/>
          <w:sz w:val="20"/>
        </w:rPr>
      </w:pPr>
      <w:r w:rsidRPr="00473A0F">
        <w:rPr>
          <w:rFonts w:ascii="Arial" w:hAnsi="Arial" w:cs="Arial"/>
          <w:b/>
          <w:sz w:val="20"/>
        </w:rPr>
        <w:t>END OF SECTION 235216</w:t>
      </w:r>
    </w:p>
    <w:p w:rsidR="00473A0F" w:rsidRPr="005D164C" w:rsidRDefault="00473A0F" w:rsidP="00473A0F">
      <w:pPr>
        <w:pStyle w:val="PR1"/>
        <w:numPr>
          <w:ilvl w:val="0"/>
          <w:numId w:val="0"/>
        </w:numPr>
        <w:ind w:left="288"/>
      </w:pPr>
    </w:p>
    <w:sectPr w:rsidR="00473A0F" w:rsidRPr="005D164C" w:rsidSect="00A5624E">
      <w:headerReference w:type="default" r:id="rId9"/>
      <w:footerReference w:type="default" r:id="rId10"/>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4BE8" w:rsidRDefault="00234BE8" w:rsidP="005735A6">
      <w:r>
        <w:separator/>
      </w:r>
    </w:p>
  </w:endnote>
  <w:endnote w:type="continuationSeparator" w:id="0">
    <w:p w:rsidR="00234BE8" w:rsidRDefault="00234BE8" w:rsidP="00573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60E" w:rsidRPr="00E20608" w:rsidRDefault="0015153E">
    <w:pPr>
      <w:pStyle w:val="Footer"/>
      <w:jc w:val="center"/>
      <w:rPr>
        <w:color w:val="4472C4" w:themeColor="accent1"/>
      </w:rPr>
    </w:pPr>
    <w:r w:rsidRPr="00E20608">
      <w:rPr>
        <w:color w:val="4472C4" w:themeColor="accent1"/>
      </w:rPr>
      <w:t>Laars MagnaTherm</w:t>
    </w:r>
    <w:r w:rsidR="00195EEF" w:rsidRPr="00E20608">
      <w:rPr>
        <w:color w:val="4472C4" w:themeColor="accent1"/>
      </w:rPr>
      <w:t xml:space="preserve"> FT Model CFH – Document 5094-1</w:t>
    </w:r>
    <w:r w:rsidR="00C620D2">
      <w:rPr>
        <w:color w:val="4472C4" w:themeColor="accent1"/>
      </w:rPr>
      <w:tab/>
    </w:r>
    <w:sdt>
      <w:sdtPr>
        <w:rPr>
          <w:color w:val="4472C4" w:themeColor="accent1"/>
        </w:rPr>
        <w:id w:val="-467284806"/>
        <w:docPartObj>
          <w:docPartGallery w:val="Page Numbers (Bottom of Page)"/>
          <w:docPartUnique/>
        </w:docPartObj>
      </w:sdtPr>
      <w:sdtEndPr/>
      <w:sdtContent>
        <w:sdt>
          <w:sdtPr>
            <w:rPr>
              <w:color w:val="4472C4" w:themeColor="accent1"/>
            </w:rPr>
            <w:id w:val="1728636285"/>
            <w:docPartObj>
              <w:docPartGallery w:val="Page Numbers (Top of Page)"/>
              <w:docPartUnique/>
            </w:docPartObj>
          </w:sdtPr>
          <w:sdtEndPr/>
          <w:sdtContent>
            <w:r w:rsidR="00F8660E" w:rsidRPr="00E20608">
              <w:rPr>
                <w:color w:val="4472C4" w:themeColor="accent1"/>
                <w:szCs w:val="20"/>
              </w:rPr>
              <w:t xml:space="preserve">Page </w:t>
            </w:r>
            <w:r w:rsidR="00F8660E" w:rsidRPr="00E20608">
              <w:rPr>
                <w:bCs/>
                <w:color w:val="4472C4" w:themeColor="accent1"/>
                <w:szCs w:val="20"/>
              </w:rPr>
              <w:fldChar w:fldCharType="begin"/>
            </w:r>
            <w:r w:rsidR="00F8660E" w:rsidRPr="00E20608">
              <w:rPr>
                <w:bCs/>
                <w:color w:val="4472C4" w:themeColor="accent1"/>
                <w:szCs w:val="20"/>
              </w:rPr>
              <w:instrText xml:space="preserve"> PAGE </w:instrText>
            </w:r>
            <w:r w:rsidR="00F8660E" w:rsidRPr="00E20608">
              <w:rPr>
                <w:bCs/>
                <w:color w:val="4472C4" w:themeColor="accent1"/>
                <w:szCs w:val="20"/>
              </w:rPr>
              <w:fldChar w:fldCharType="separate"/>
            </w:r>
            <w:r w:rsidR="00F8660E" w:rsidRPr="00E20608">
              <w:rPr>
                <w:bCs/>
                <w:noProof/>
                <w:color w:val="4472C4" w:themeColor="accent1"/>
                <w:szCs w:val="20"/>
              </w:rPr>
              <w:t>2</w:t>
            </w:r>
            <w:r w:rsidR="00F8660E" w:rsidRPr="00E20608">
              <w:rPr>
                <w:bCs/>
                <w:color w:val="4472C4" w:themeColor="accent1"/>
                <w:szCs w:val="20"/>
              </w:rPr>
              <w:fldChar w:fldCharType="end"/>
            </w:r>
            <w:r w:rsidR="00F8660E" w:rsidRPr="00E20608">
              <w:rPr>
                <w:color w:val="4472C4" w:themeColor="accent1"/>
                <w:szCs w:val="20"/>
              </w:rPr>
              <w:t xml:space="preserve"> of </w:t>
            </w:r>
            <w:r w:rsidR="00F8660E" w:rsidRPr="00E20608">
              <w:rPr>
                <w:bCs/>
                <w:color w:val="4472C4" w:themeColor="accent1"/>
                <w:szCs w:val="20"/>
              </w:rPr>
              <w:fldChar w:fldCharType="begin"/>
            </w:r>
            <w:r w:rsidR="00F8660E" w:rsidRPr="00E20608">
              <w:rPr>
                <w:bCs/>
                <w:color w:val="4472C4" w:themeColor="accent1"/>
                <w:szCs w:val="20"/>
              </w:rPr>
              <w:instrText xml:space="preserve"> NUMPAGES  </w:instrText>
            </w:r>
            <w:r w:rsidR="00F8660E" w:rsidRPr="00E20608">
              <w:rPr>
                <w:bCs/>
                <w:color w:val="4472C4" w:themeColor="accent1"/>
                <w:szCs w:val="20"/>
              </w:rPr>
              <w:fldChar w:fldCharType="separate"/>
            </w:r>
            <w:r w:rsidR="00F8660E" w:rsidRPr="00E20608">
              <w:rPr>
                <w:bCs/>
                <w:noProof/>
                <w:color w:val="4472C4" w:themeColor="accent1"/>
                <w:szCs w:val="20"/>
              </w:rPr>
              <w:t>2</w:t>
            </w:r>
            <w:r w:rsidR="00F8660E" w:rsidRPr="00E20608">
              <w:rPr>
                <w:bCs/>
                <w:color w:val="4472C4" w:themeColor="accent1"/>
                <w:szCs w:val="20"/>
              </w:rPr>
              <w:fldChar w:fldCharType="end"/>
            </w:r>
          </w:sdtContent>
        </w:sdt>
      </w:sdtContent>
    </w:sdt>
  </w:p>
  <w:p w:rsidR="005735A6" w:rsidRDefault="00573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4BE8" w:rsidRDefault="00234BE8" w:rsidP="005735A6">
      <w:r>
        <w:separator/>
      </w:r>
    </w:p>
  </w:footnote>
  <w:footnote w:type="continuationSeparator" w:id="0">
    <w:p w:rsidR="00234BE8" w:rsidRDefault="00234BE8" w:rsidP="00573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5A6" w:rsidRPr="00E20608" w:rsidRDefault="005735A6">
    <w:pPr>
      <w:pStyle w:val="Header"/>
      <w:rPr>
        <w:rFonts w:cs="Arial"/>
        <w:color w:val="4472C4" w:themeColor="accent1"/>
        <w:szCs w:val="20"/>
      </w:rPr>
    </w:pPr>
    <w:r w:rsidRPr="00E20608">
      <w:rPr>
        <w:rFonts w:eastAsiaTheme="majorEastAsia" w:cs="Arial"/>
        <w:color w:val="4472C4" w:themeColor="accent1"/>
        <w:szCs w:val="20"/>
      </w:rPr>
      <w:t>MASTERSPEC Full Length</w:t>
    </w:r>
    <w:r w:rsidRPr="00E20608">
      <w:rPr>
        <w:rFonts w:eastAsiaTheme="majorEastAsia" w:cs="Arial"/>
        <w:color w:val="4472C4" w:themeColor="accent1"/>
        <w:szCs w:val="20"/>
      </w:rPr>
      <w:ptab w:relativeTo="margin" w:alignment="right" w:leader="none"/>
    </w:r>
    <w:sdt>
      <w:sdtPr>
        <w:rPr>
          <w:rFonts w:eastAsiaTheme="majorEastAsia" w:cs="Arial"/>
          <w:color w:val="4472C4" w:themeColor="accent1"/>
          <w:szCs w:val="20"/>
        </w:rPr>
        <w:alias w:val="Date"/>
        <w:id w:val="78404859"/>
        <w:placeholder>
          <w:docPart w:val="D4F65AC972494F6FA0B774639DAEEEBC"/>
        </w:placeholder>
        <w:dataBinding w:prefixMappings="xmlns:ns0='http://schemas.microsoft.com/office/2006/coverPageProps'" w:xpath="/ns0:CoverPageProperties[1]/ns0:PublishDate[1]" w:storeItemID="{55AF091B-3C7A-41E3-B477-F2FDAA23CFDA}"/>
        <w:date w:fullDate="2020-09-22T00:00:00Z">
          <w:dateFormat w:val="MMMM d, yyyy"/>
          <w:lid w:val="en-US"/>
          <w:storeMappedDataAs w:val="dateTime"/>
          <w:calendar w:val="gregorian"/>
        </w:date>
      </w:sdtPr>
      <w:sdtEndPr/>
      <w:sdtContent>
        <w:r w:rsidR="002642C4">
          <w:rPr>
            <w:rFonts w:eastAsiaTheme="majorEastAsia" w:cs="Arial"/>
            <w:color w:val="4472C4" w:themeColor="accent1"/>
            <w:szCs w:val="20"/>
          </w:rPr>
          <w:t>September 22, 2020</w:t>
        </w:r>
      </w:sdtContent>
    </w:sdt>
  </w:p>
  <w:p w:rsidR="005735A6" w:rsidRDefault="005735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276A4EA"/>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883"/>
    <w:rsid w:val="00000883"/>
    <w:rsid w:val="00026BDC"/>
    <w:rsid w:val="000B4AA8"/>
    <w:rsid w:val="000B7A55"/>
    <w:rsid w:val="000F3D56"/>
    <w:rsid w:val="00120990"/>
    <w:rsid w:val="00124410"/>
    <w:rsid w:val="00142B60"/>
    <w:rsid w:val="0015153E"/>
    <w:rsid w:val="00153B9E"/>
    <w:rsid w:val="00195EEF"/>
    <w:rsid w:val="001A1F87"/>
    <w:rsid w:val="001B5C82"/>
    <w:rsid w:val="00234BE8"/>
    <w:rsid w:val="002642C4"/>
    <w:rsid w:val="00286B56"/>
    <w:rsid w:val="002A59AB"/>
    <w:rsid w:val="002C6F20"/>
    <w:rsid w:val="002E511C"/>
    <w:rsid w:val="00312F84"/>
    <w:rsid w:val="00330192"/>
    <w:rsid w:val="00332522"/>
    <w:rsid w:val="00347F34"/>
    <w:rsid w:val="00371C99"/>
    <w:rsid w:val="0038519A"/>
    <w:rsid w:val="003C6B35"/>
    <w:rsid w:val="003E0F13"/>
    <w:rsid w:val="004266F8"/>
    <w:rsid w:val="00473A0F"/>
    <w:rsid w:val="004C46F1"/>
    <w:rsid w:val="004F3EA5"/>
    <w:rsid w:val="004F5EFC"/>
    <w:rsid w:val="00500069"/>
    <w:rsid w:val="005735A6"/>
    <w:rsid w:val="005A1353"/>
    <w:rsid w:val="005B6777"/>
    <w:rsid w:val="005D164C"/>
    <w:rsid w:val="005E3765"/>
    <w:rsid w:val="005E7AF3"/>
    <w:rsid w:val="0066124D"/>
    <w:rsid w:val="00664347"/>
    <w:rsid w:val="006E0AA8"/>
    <w:rsid w:val="00823380"/>
    <w:rsid w:val="00846405"/>
    <w:rsid w:val="0084723B"/>
    <w:rsid w:val="0088141F"/>
    <w:rsid w:val="008E0D9D"/>
    <w:rsid w:val="00921573"/>
    <w:rsid w:val="00925EEB"/>
    <w:rsid w:val="00A13BFF"/>
    <w:rsid w:val="00A5624E"/>
    <w:rsid w:val="00A84D97"/>
    <w:rsid w:val="00B24D76"/>
    <w:rsid w:val="00B35D26"/>
    <w:rsid w:val="00B45C6D"/>
    <w:rsid w:val="00BC5EAD"/>
    <w:rsid w:val="00C13265"/>
    <w:rsid w:val="00C21251"/>
    <w:rsid w:val="00C620D2"/>
    <w:rsid w:val="00C95CBF"/>
    <w:rsid w:val="00CA3F88"/>
    <w:rsid w:val="00CB77F3"/>
    <w:rsid w:val="00CD560E"/>
    <w:rsid w:val="00CE4E24"/>
    <w:rsid w:val="00D47459"/>
    <w:rsid w:val="00D70AED"/>
    <w:rsid w:val="00DB1AFC"/>
    <w:rsid w:val="00DD6FE5"/>
    <w:rsid w:val="00DE1556"/>
    <w:rsid w:val="00E12158"/>
    <w:rsid w:val="00E20608"/>
    <w:rsid w:val="00E45604"/>
    <w:rsid w:val="00E460D5"/>
    <w:rsid w:val="00EA4A51"/>
    <w:rsid w:val="00EF45A8"/>
    <w:rsid w:val="00F05650"/>
    <w:rsid w:val="00F64A72"/>
    <w:rsid w:val="00F700A5"/>
    <w:rsid w:val="00F8660E"/>
    <w:rsid w:val="00FB1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14A57C"/>
  <w15:chartTrackingRefBased/>
  <w15:docId w15:val="{9992730C-AC2E-4B08-88A9-6A539C2BD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3B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3BFF"/>
  </w:style>
  <w:style w:type="paragraph" w:customStyle="1" w:styleId="PRT">
    <w:name w:val="PRT"/>
    <w:basedOn w:val="Normal"/>
    <w:next w:val="ART"/>
    <w:qFormat/>
    <w:rsid w:val="002C6F20"/>
    <w:pPr>
      <w:keepNext/>
      <w:numPr>
        <w:numId w:val="1"/>
      </w:numPr>
      <w:suppressAutoHyphens/>
      <w:spacing w:before="480"/>
      <w:jc w:val="both"/>
      <w:outlineLvl w:val="0"/>
    </w:pPr>
    <w:rPr>
      <w:rFonts w:ascii="Times New Roman" w:eastAsia="Times New Roman" w:hAnsi="Times New Roman" w:cs="Times New Roman"/>
      <w:sz w:val="22"/>
      <w:szCs w:val="20"/>
    </w:rPr>
  </w:style>
  <w:style w:type="paragraph" w:customStyle="1" w:styleId="SUT">
    <w:name w:val="SUT"/>
    <w:basedOn w:val="Normal"/>
    <w:next w:val="PR1"/>
    <w:rsid w:val="002C6F20"/>
    <w:pPr>
      <w:numPr>
        <w:ilvl w:val="1"/>
        <w:numId w:val="1"/>
      </w:numPr>
      <w:suppressAutoHyphens/>
      <w:spacing w:before="240"/>
      <w:jc w:val="both"/>
      <w:outlineLvl w:val="0"/>
    </w:pPr>
    <w:rPr>
      <w:rFonts w:ascii="Times New Roman" w:eastAsia="Times New Roman" w:hAnsi="Times New Roman" w:cs="Times New Roman"/>
      <w:sz w:val="22"/>
      <w:szCs w:val="20"/>
    </w:rPr>
  </w:style>
  <w:style w:type="paragraph" w:customStyle="1" w:styleId="DST">
    <w:name w:val="DST"/>
    <w:basedOn w:val="Normal"/>
    <w:next w:val="PR1"/>
    <w:rsid w:val="002C6F20"/>
    <w:pPr>
      <w:numPr>
        <w:ilvl w:val="2"/>
        <w:numId w:val="1"/>
      </w:numPr>
      <w:suppressAutoHyphens/>
      <w:spacing w:before="240"/>
      <w:jc w:val="both"/>
      <w:outlineLvl w:val="0"/>
    </w:pPr>
    <w:rPr>
      <w:rFonts w:ascii="Times New Roman" w:eastAsia="Times New Roman" w:hAnsi="Times New Roman" w:cs="Times New Roman"/>
      <w:sz w:val="22"/>
      <w:szCs w:val="20"/>
    </w:rPr>
  </w:style>
  <w:style w:type="paragraph" w:customStyle="1" w:styleId="ART">
    <w:name w:val="ART"/>
    <w:basedOn w:val="Normal"/>
    <w:next w:val="PR1"/>
    <w:link w:val="ARTChar"/>
    <w:qFormat/>
    <w:rsid w:val="002C6F20"/>
    <w:pPr>
      <w:keepNext/>
      <w:numPr>
        <w:ilvl w:val="3"/>
        <w:numId w:val="1"/>
      </w:numPr>
      <w:suppressAutoHyphens/>
      <w:spacing w:before="480"/>
      <w:jc w:val="both"/>
      <w:outlineLvl w:val="1"/>
    </w:pPr>
    <w:rPr>
      <w:rFonts w:ascii="Times New Roman" w:eastAsia="Times New Roman" w:hAnsi="Times New Roman" w:cs="Times New Roman"/>
      <w:sz w:val="22"/>
      <w:szCs w:val="20"/>
    </w:rPr>
  </w:style>
  <w:style w:type="paragraph" w:customStyle="1" w:styleId="PR1">
    <w:name w:val="PR1"/>
    <w:basedOn w:val="Normal"/>
    <w:link w:val="PR1Char"/>
    <w:qFormat/>
    <w:rsid w:val="002C6F20"/>
    <w:pPr>
      <w:numPr>
        <w:ilvl w:val="4"/>
        <w:numId w:val="1"/>
      </w:numPr>
      <w:suppressAutoHyphens/>
      <w:spacing w:before="240"/>
      <w:jc w:val="both"/>
      <w:outlineLvl w:val="2"/>
    </w:pPr>
    <w:rPr>
      <w:rFonts w:ascii="Times New Roman" w:eastAsia="Times New Roman" w:hAnsi="Times New Roman" w:cs="Times New Roman"/>
      <w:sz w:val="22"/>
      <w:szCs w:val="20"/>
    </w:rPr>
  </w:style>
  <w:style w:type="paragraph" w:customStyle="1" w:styleId="PR2">
    <w:name w:val="PR2"/>
    <w:basedOn w:val="Normal"/>
    <w:link w:val="PR2Char"/>
    <w:qFormat/>
    <w:rsid w:val="002C6F20"/>
    <w:pPr>
      <w:numPr>
        <w:ilvl w:val="5"/>
        <w:numId w:val="1"/>
      </w:numPr>
      <w:tabs>
        <w:tab w:val="left" w:pos="1296"/>
      </w:tabs>
      <w:suppressAutoHyphens/>
      <w:jc w:val="both"/>
      <w:outlineLvl w:val="3"/>
    </w:pPr>
    <w:rPr>
      <w:rFonts w:ascii="Times New Roman" w:eastAsia="Times New Roman" w:hAnsi="Times New Roman" w:cs="Times New Roman"/>
      <w:sz w:val="22"/>
      <w:szCs w:val="20"/>
    </w:rPr>
  </w:style>
  <w:style w:type="paragraph" w:customStyle="1" w:styleId="PR3">
    <w:name w:val="PR3"/>
    <w:basedOn w:val="Normal"/>
    <w:qFormat/>
    <w:rsid w:val="002C6F20"/>
    <w:pPr>
      <w:numPr>
        <w:ilvl w:val="6"/>
        <w:numId w:val="1"/>
      </w:numPr>
      <w:suppressAutoHyphens/>
      <w:jc w:val="both"/>
      <w:outlineLvl w:val="4"/>
    </w:pPr>
    <w:rPr>
      <w:rFonts w:ascii="Times New Roman" w:eastAsia="Times New Roman" w:hAnsi="Times New Roman" w:cs="Times New Roman"/>
      <w:sz w:val="22"/>
      <w:szCs w:val="20"/>
    </w:rPr>
  </w:style>
  <w:style w:type="paragraph" w:customStyle="1" w:styleId="PR4">
    <w:name w:val="PR4"/>
    <w:basedOn w:val="Normal"/>
    <w:qFormat/>
    <w:rsid w:val="002C6F20"/>
    <w:pPr>
      <w:numPr>
        <w:ilvl w:val="7"/>
        <w:numId w:val="1"/>
      </w:numPr>
      <w:suppressAutoHyphens/>
      <w:jc w:val="both"/>
      <w:outlineLvl w:val="5"/>
    </w:pPr>
    <w:rPr>
      <w:rFonts w:ascii="Times New Roman" w:eastAsia="Times New Roman" w:hAnsi="Times New Roman" w:cs="Times New Roman"/>
      <w:sz w:val="22"/>
      <w:szCs w:val="20"/>
    </w:rPr>
  </w:style>
  <w:style w:type="paragraph" w:customStyle="1" w:styleId="PR5">
    <w:name w:val="PR5"/>
    <w:basedOn w:val="Normal"/>
    <w:qFormat/>
    <w:rsid w:val="002C6F20"/>
    <w:pPr>
      <w:numPr>
        <w:ilvl w:val="8"/>
        <w:numId w:val="1"/>
      </w:numPr>
      <w:suppressAutoHyphens/>
      <w:jc w:val="both"/>
      <w:outlineLvl w:val="6"/>
    </w:pPr>
    <w:rPr>
      <w:rFonts w:ascii="Times New Roman" w:eastAsia="Times New Roman" w:hAnsi="Times New Roman" w:cs="Times New Roman"/>
      <w:sz w:val="22"/>
      <w:szCs w:val="20"/>
    </w:rPr>
  </w:style>
  <w:style w:type="character" w:customStyle="1" w:styleId="PR2Char">
    <w:name w:val="PR2 Char"/>
    <w:link w:val="PR2"/>
    <w:rsid w:val="002C6F20"/>
    <w:rPr>
      <w:rFonts w:ascii="Times New Roman" w:eastAsia="Times New Roman" w:hAnsi="Times New Roman" w:cs="Times New Roman"/>
      <w:sz w:val="22"/>
      <w:szCs w:val="20"/>
    </w:rPr>
  </w:style>
  <w:style w:type="character" w:customStyle="1" w:styleId="SI">
    <w:name w:val="SI"/>
    <w:rsid w:val="00120990"/>
    <w:rPr>
      <w:color w:val="008080"/>
    </w:rPr>
  </w:style>
  <w:style w:type="character" w:customStyle="1" w:styleId="IP">
    <w:name w:val="IP"/>
    <w:rsid w:val="00120990"/>
    <w:rPr>
      <w:color w:val="FF0000"/>
    </w:rPr>
  </w:style>
  <w:style w:type="paragraph" w:customStyle="1" w:styleId="CMT">
    <w:name w:val="CMT"/>
    <w:basedOn w:val="Normal"/>
    <w:link w:val="CMTChar"/>
    <w:rsid w:val="00C21251"/>
    <w:pPr>
      <w:suppressAutoHyphens/>
      <w:spacing w:before="240"/>
      <w:jc w:val="both"/>
    </w:pPr>
    <w:rPr>
      <w:rFonts w:ascii="Times New Roman" w:eastAsia="Times New Roman" w:hAnsi="Times New Roman" w:cs="Times New Roman"/>
      <w:color w:val="0000FF"/>
      <w:sz w:val="22"/>
      <w:szCs w:val="20"/>
    </w:rPr>
  </w:style>
  <w:style w:type="character" w:customStyle="1" w:styleId="CMTChar">
    <w:name w:val="CMT Char"/>
    <w:link w:val="CMT"/>
    <w:rsid w:val="00C21251"/>
    <w:rPr>
      <w:rFonts w:ascii="Times New Roman" w:eastAsia="Times New Roman" w:hAnsi="Times New Roman" w:cs="Times New Roman"/>
      <w:color w:val="0000FF"/>
      <w:sz w:val="22"/>
      <w:szCs w:val="20"/>
    </w:rPr>
  </w:style>
  <w:style w:type="character" w:customStyle="1" w:styleId="SAhyperlink">
    <w:name w:val="SAhyperlink"/>
    <w:uiPriority w:val="1"/>
    <w:qFormat/>
    <w:rsid w:val="00C21251"/>
    <w:rPr>
      <w:color w:val="E36C0A"/>
      <w:u w:val="single"/>
    </w:rPr>
  </w:style>
  <w:style w:type="character" w:customStyle="1" w:styleId="ARTChar">
    <w:name w:val="ART Char"/>
    <w:link w:val="ART"/>
    <w:rsid w:val="00C21251"/>
    <w:rPr>
      <w:rFonts w:ascii="Times New Roman" w:eastAsia="Times New Roman" w:hAnsi="Times New Roman" w:cs="Times New Roman"/>
      <w:sz w:val="22"/>
      <w:szCs w:val="20"/>
    </w:rPr>
  </w:style>
  <w:style w:type="character" w:customStyle="1" w:styleId="PR1Char">
    <w:name w:val="PR1 Char"/>
    <w:link w:val="PR1"/>
    <w:rsid w:val="00C21251"/>
    <w:rPr>
      <w:rFonts w:ascii="Times New Roman" w:eastAsia="Times New Roman" w:hAnsi="Times New Roman" w:cs="Times New Roman"/>
      <w:sz w:val="22"/>
      <w:szCs w:val="20"/>
    </w:rPr>
  </w:style>
  <w:style w:type="paragraph" w:styleId="Header">
    <w:name w:val="header"/>
    <w:basedOn w:val="Normal"/>
    <w:link w:val="HeaderChar"/>
    <w:uiPriority w:val="99"/>
    <w:unhideWhenUsed/>
    <w:rsid w:val="005735A6"/>
    <w:pPr>
      <w:tabs>
        <w:tab w:val="center" w:pos="4680"/>
        <w:tab w:val="right" w:pos="9360"/>
      </w:tabs>
    </w:pPr>
  </w:style>
  <w:style w:type="character" w:customStyle="1" w:styleId="HeaderChar">
    <w:name w:val="Header Char"/>
    <w:basedOn w:val="DefaultParagraphFont"/>
    <w:link w:val="Header"/>
    <w:uiPriority w:val="99"/>
    <w:rsid w:val="005735A6"/>
  </w:style>
  <w:style w:type="paragraph" w:styleId="Footer">
    <w:name w:val="footer"/>
    <w:basedOn w:val="Normal"/>
    <w:link w:val="FooterChar"/>
    <w:uiPriority w:val="99"/>
    <w:unhideWhenUsed/>
    <w:rsid w:val="005735A6"/>
    <w:pPr>
      <w:tabs>
        <w:tab w:val="center" w:pos="4680"/>
        <w:tab w:val="right" w:pos="9360"/>
      </w:tabs>
    </w:pPr>
  </w:style>
  <w:style w:type="character" w:customStyle="1" w:styleId="FooterChar">
    <w:name w:val="Footer Char"/>
    <w:basedOn w:val="DefaultParagraphFont"/>
    <w:link w:val="Footer"/>
    <w:uiPriority w:val="99"/>
    <w:rsid w:val="00573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F65AC972494F6FA0B774639DAEEEBC"/>
        <w:category>
          <w:name w:val="General"/>
          <w:gallery w:val="placeholder"/>
        </w:category>
        <w:types>
          <w:type w:val="bbPlcHdr"/>
        </w:types>
        <w:behaviors>
          <w:behavior w:val="content"/>
        </w:behaviors>
        <w:guid w:val="{F1E35A48-4EEF-4C61-A7C2-334D94A13778}"/>
      </w:docPartPr>
      <w:docPartBody>
        <w:p w:rsidR="00010A6C" w:rsidRDefault="003A344B" w:rsidP="003A344B">
          <w:pPr>
            <w:pStyle w:val="D4F65AC972494F6FA0B774639DAEEEBC"/>
          </w:pPr>
          <w:r>
            <w:rPr>
              <w:rFonts w:asciiTheme="majorHAnsi" w:eastAsiaTheme="majorEastAsia" w:hAnsiTheme="majorHAnsi" w:cstheme="majorBidi"/>
              <w:color w:val="4472C4"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44B"/>
    <w:rsid w:val="00010A6C"/>
    <w:rsid w:val="003A344B"/>
    <w:rsid w:val="00861B73"/>
    <w:rsid w:val="0099120B"/>
    <w:rsid w:val="00AA367F"/>
    <w:rsid w:val="00D31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9CCD4A6A69473EA30CEDCC6E94F99A">
    <w:name w:val="3A9CCD4A6A69473EA30CEDCC6E94F99A"/>
    <w:rsid w:val="003A344B"/>
  </w:style>
  <w:style w:type="paragraph" w:customStyle="1" w:styleId="D4F65AC972494F6FA0B774639DAEEEBC">
    <w:name w:val="D4F65AC972494F6FA0B774639DAEEEBC"/>
    <w:rsid w:val="003A344B"/>
  </w:style>
  <w:style w:type="paragraph" w:customStyle="1" w:styleId="737F381834BD482199623B84EC72B0B4">
    <w:name w:val="737F381834BD482199623B84EC72B0B4"/>
    <w:rsid w:val="00010A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2020-09-22T00:00:00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1EF24D-7200-4237-892E-CD1E12BDA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12</Pages>
  <Words>3534</Words>
  <Characters>20149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Mishou</dc:creator>
  <cp:keywords/>
  <dc:description/>
  <cp:lastModifiedBy>Joan Mishou</cp:lastModifiedBy>
  <cp:revision>7</cp:revision>
  <dcterms:created xsi:type="dcterms:W3CDTF">2020-09-22T17:39:00Z</dcterms:created>
  <dcterms:modified xsi:type="dcterms:W3CDTF">2020-09-22T19:37:00Z</dcterms:modified>
</cp:coreProperties>
</file>